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6BBC" w:rsidRDefault="00625A2B">
      <w:pPr>
        <w:widowControl w:val="0"/>
        <w:spacing w:line="480" w:lineRule="auto"/>
        <w:ind w:left="1" w:hanging="3"/>
        <w:rPr>
          <w:rFonts w:ascii="Times New Roman" w:eastAsia="仿宋_GB2312" w:hAnsi="Times New Roman"/>
          <w:position w:val="0"/>
          <w:sz w:val="28"/>
          <w:szCs w:val="28"/>
          <w:u w:val="single"/>
          <w:lang w:eastAsia="zh-CN"/>
        </w:rPr>
      </w:pPr>
      <w:r>
        <w:rPr>
          <w:rFonts w:ascii="Times New Roman" w:eastAsia="仿宋_GB2312" w:hAnsi="Times New Roman"/>
          <w:sz w:val="28"/>
          <w:szCs w:val="28"/>
          <w:lang w:eastAsia="zh-CN"/>
        </w:rPr>
        <w:t>专用条件：</w:t>
      </w:r>
      <w:r>
        <w:rPr>
          <w:rFonts w:ascii="Times New Roman" w:eastAsia="仿宋_GB2312" w:hAnsi="Times New Roman"/>
          <w:position w:val="0"/>
          <w:sz w:val="28"/>
          <w:szCs w:val="28"/>
          <w:u w:val="single"/>
          <w:lang w:eastAsia="zh-CN"/>
        </w:rPr>
        <w:t>飞行包线保护：俯仰、滚转和高速限制功能</w:t>
      </w:r>
      <w:r>
        <w:rPr>
          <w:rFonts w:ascii="Times New Roman" w:eastAsia="仿宋_GB2312" w:hAnsi="Times New Roman"/>
          <w:position w:val="0"/>
          <w:sz w:val="28"/>
          <w:szCs w:val="28"/>
          <w:lang w:eastAsia="zh-CN"/>
        </w:rPr>
        <w:t xml:space="preserve"> </w:t>
      </w:r>
      <w:r>
        <w:rPr>
          <w:rFonts w:ascii="Times New Roman" w:eastAsia="仿宋_GB2312" w:hAnsi="Times New Roman"/>
          <w:position w:val="0"/>
          <w:sz w:val="28"/>
          <w:szCs w:val="28"/>
          <w:lang w:eastAsia="zh-CN"/>
        </w:rPr>
        <w:t>征</w:t>
      </w:r>
      <w:r>
        <w:rPr>
          <w:rFonts w:ascii="Times New Roman" w:eastAsia="仿宋_GB2312" w:hAnsi="Times New Roman"/>
          <w:sz w:val="28"/>
          <w:szCs w:val="28"/>
          <w:lang w:eastAsia="zh-CN"/>
        </w:rPr>
        <w:t>求意见稿</w:t>
      </w:r>
    </w:p>
    <w:p w:rsidR="00CE6BBC" w:rsidRDefault="00625A2B">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编号：</w:t>
      </w:r>
      <w:r w:rsidR="007B2197" w:rsidRPr="007B2197">
        <w:rPr>
          <w:rFonts w:ascii="Times New Roman" w:eastAsia="仿宋_GB2312" w:hAnsi="Times New Roman"/>
          <w:sz w:val="28"/>
          <w:szCs w:val="28"/>
          <w:lang w:eastAsia="zh-CN"/>
        </w:rPr>
        <w:t>PSC-25-075</w:t>
      </w:r>
      <w:bookmarkStart w:id="0" w:name="_GoBack"/>
      <w:bookmarkEnd w:id="0"/>
    </w:p>
    <w:p w:rsidR="00CE6BBC" w:rsidRDefault="00625A2B">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反馈意见截止期：自通知颁发的</w:t>
      </w:r>
      <w:r>
        <w:rPr>
          <w:rFonts w:ascii="Times New Roman" w:eastAsia="仿宋_GB2312" w:hAnsi="Times New Roman"/>
          <w:sz w:val="28"/>
          <w:szCs w:val="28"/>
          <w:lang w:eastAsia="zh-CN"/>
        </w:rPr>
        <w:t>10</w:t>
      </w:r>
      <w:r>
        <w:rPr>
          <w:rFonts w:ascii="Times New Roman" w:eastAsia="仿宋_GB2312" w:hAnsi="Times New Roman"/>
          <w:sz w:val="28"/>
          <w:szCs w:val="28"/>
          <w:lang w:eastAsia="zh-CN"/>
        </w:rPr>
        <w:t>个工作日</w:t>
      </w:r>
    </w:p>
    <w:p w:rsidR="00CE6BBC" w:rsidRDefault="00625A2B">
      <w:pPr>
        <w:pStyle w:val="af1"/>
        <w:widowControl w:val="0"/>
        <w:numPr>
          <w:ilvl w:val="0"/>
          <w:numId w:val="1"/>
        </w:numPr>
        <w:spacing w:line="360" w:lineRule="auto"/>
        <w:ind w:leftChars="0" w:firstLineChars="0"/>
        <w:rPr>
          <w:rFonts w:ascii="Times New Roman" w:eastAsia="仿宋_GB2312" w:hAnsi="Times New Roman"/>
          <w:sz w:val="28"/>
          <w:szCs w:val="28"/>
          <w:lang w:eastAsia="zh-CN"/>
        </w:rPr>
      </w:pPr>
      <w:r>
        <w:rPr>
          <w:rFonts w:ascii="Times New Roman" w:eastAsia="仿宋_GB2312" w:hAnsi="Times New Roman"/>
          <w:sz w:val="28"/>
          <w:szCs w:val="28"/>
          <w:lang w:eastAsia="zh-CN"/>
        </w:rPr>
        <w:t>概述</w:t>
      </w:r>
    </w:p>
    <w:p w:rsidR="00CE6BBC" w:rsidRDefault="00625A2B">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本征求意见稿介绍了拟颁发的专用条件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飞行包线保护：俯仰、滚转和高速限制功能</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的制定背景及适用范围，并提出详细的专用条件草案。</w:t>
      </w:r>
    </w:p>
    <w:p w:rsidR="00CE6BBC" w:rsidRDefault="00625A2B">
      <w:pPr>
        <w:pStyle w:val="af1"/>
        <w:widowControl w:val="0"/>
        <w:numPr>
          <w:ilvl w:val="0"/>
          <w:numId w:val="1"/>
        </w:numPr>
        <w:spacing w:line="360" w:lineRule="auto"/>
        <w:ind w:leftChars="0" w:firstLineChars="0"/>
        <w:rPr>
          <w:rFonts w:ascii="Times New Roman" w:eastAsia="仿宋_GB2312" w:hAnsi="Times New Roman"/>
          <w:sz w:val="28"/>
          <w:szCs w:val="28"/>
          <w:lang w:eastAsia="zh-CN"/>
        </w:rPr>
      </w:pPr>
      <w:r>
        <w:rPr>
          <w:rFonts w:ascii="Times New Roman" w:eastAsia="仿宋_GB2312" w:hAnsi="Times New Roman"/>
          <w:sz w:val="28"/>
          <w:szCs w:val="28"/>
          <w:lang w:eastAsia="zh-CN"/>
        </w:rPr>
        <w:t>背景</w:t>
      </w:r>
    </w:p>
    <w:p w:rsidR="00CE6BBC" w:rsidRDefault="00625A2B">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型飞机在正常模式控制律下具有俯仰姿态、滚转姿态和高速限制功能。</w:t>
      </w:r>
    </w:p>
    <w:p w:rsidR="00CE6BBC" w:rsidRDefault="00625A2B">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俯仰姿态限制功能，避免飞机空速或能量形态发生意外变化或可能导致飞行员方位感丧失的姿态状态。</w:t>
      </w:r>
    </w:p>
    <w:p w:rsidR="00CE6BBC" w:rsidRDefault="00625A2B">
      <w:pPr>
        <w:widowControl w:val="0"/>
        <w:spacing w:line="360" w:lineRule="auto"/>
        <w:ind w:leftChars="0" w:left="1" w:firstLineChars="202" w:firstLine="566"/>
        <w:rPr>
          <w:rFonts w:ascii="Times New Roman" w:eastAsia="仿宋_GB2312" w:hAnsi="Times New Roman"/>
          <w:kern w:val="2"/>
          <w:sz w:val="28"/>
          <w:szCs w:val="28"/>
          <w:lang w:eastAsia="zh-CN"/>
        </w:rPr>
      </w:pPr>
      <w:r>
        <w:rPr>
          <w:rFonts w:ascii="Times New Roman" w:eastAsia="仿宋_GB2312" w:hAnsi="Times New Roman"/>
          <w:sz w:val="28"/>
          <w:szCs w:val="28"/>
          <w:lang w:eastAsia="zh-CN"/>
        </w:rPr>
        <w:t>高速限制功能的目的是通过在速度略超过</w:t>
      </w:r>
      <w:r>
        <w:rPr>
          <w:rFonts w:ascii="Times New Roman" w:eastAsia="仿宋_GB2312" w:hAnsi="Times New Roman"/>
          <w:kern w:val="2"/>
          <w:sz w:val="28"/>
          <w:szCs w:val="28"/>
          <w:lang w:eastAsia="zh-CN"/>
        </w:rPr>
        <w:t>V</w:t>
      </w:r>
      <w:r>
        <w:rPr>
          <w:rFonts w:ascii="Times New Roman" w:eastAsia="仿宋_GB2312" w:hAnsi="Times New Roman"/>
          <w:kern w:val="2"/>
          <w:sz w:val="28"/>
          <w:szCs w:val="28"/>
          <w:vertAlign w:val="subscript"/>
          <w:lang w:eastAsia="zh-CN"/>
        </w:rPr>
        <w:t>MO</w:t>
      </w:r>
      <w:r>
        <w:rPr>
          <w:rFonts w:ascii="Times New Roman" w:eastAsia="仿宋_GB2312" w:hAnsi="Times New Roman"/>
          <w:kern w:val="2"/>
          <w:sz w:val="28"/>
          <w:szCs w:val="28"/>
          <w:lang w:eastAsia="zh-CN"/>
        </w:rPr>
        <w:t>/M</w:t>
      </w:r>
      <w:r>
        <w:rPr>
          <w:rFonts w:ascii="Times New Roman" w:eastAsia="仿宋_GB2312" w:hAnsi="Times New Roman"/>
          <w:kern w:val="2"/>
          <w:sz w:val="28"/>
          <w:szCs w:val="28"/>
          <w:vertAlign w:val="subscript"/>
          <w:lang w:eastAsia="zh-CN"/>
        </w:rPr>
        <w:t>MO</w:t>
      </w:r>
      <w:r>
        <w:rPr>
          <w:rFonts w:ascii="Times New Roman" w:eastAsia="仿宋_GB2312" w:hAnsi="Times New Roman"/>
          <w:sz w:val="28"/>
          <w:szCs w:val="28"/>
          <w:lang w:eastAsia="zh-CN"/>
        </w:rPr>
        <w:t>时附加的俯仰和滚转指令防止飞机速度超过最大设计俯冲速度</w:t>
      </w:r>
      <w:r>
        <w:rPr>
          <w:rFonts w:ascii="Times New Roman" w:eastAsia="仿宋_GB2312" w:hAnsi="Times New Roman"/>
          <w:kern w:val="2"/>
          <w:sz w:val="28"/>
          <w:szCs w:val="28"/>
          <w:lang w:eastAsia="zh-CN"/>
        </w:rPr>
        <w:t>V</w:t>
      </w:r>
      <w:r>
        <w:rPr>
          <w:rFonts w:ascii="Times New Roman" w:eastAsia="仿宋_GB2312" w:hAnsi="Times New Roman"/>
          <w:kern w:val="2"/>
          <w:sz w:val="28"/>
          <w:szCs w:val="28"/>
          <w:vertAlign w:val="subscript"/>
          <w:lang w:eastAsia="zh-CN"/>
        </w:rPr>
        <w:t>DF</w:t>
      </w:r>
      <w:r>
        <w:rPr>
          <w:rFonts w:ascii="Times New Roman" w:eastAsia="仿宋_GB2312" w:hAnsi="Times New Roman"/>
          <w:kern w:val="2"/>
          <w:sz w:val="28"/>
          <w:szCs w:val="28"/>
          <w:lang w:eastAsia="zh-CN"/>
        </w:rPr>
        <w:t>/M</w:t>
      </w:r>
      <w:r>
        <w:rPr>
          <w:rFonts w:ascii="Times New Roman" w:eastAsia="仿宋_GB2312" w:hAnsi="Times New Roman"/>
          <w:kern w:val="2"/>
          <w:sz w:val="28"/>
          <w:szCs w:val="28"/>
          <w:vertAlign w:val="subscript"/>
          <w:lang w:eastAsia="zh-CN"/>
        </w:rPr>
        <w:t>DF</w:t>
      </w:r>
      <w:r>
        <w:rPr>
          <w:rFonts w:ascii="Times New Roman" w:eastAsia="仿宋_GB2312" w:hAnsi="Times New Roman"/>
          <w:sz w:val="28"/>
          <w:szCs w:val="28"/>
          <w:lang w:eastAsia="zh-CN"/>
        </w:rPr>
        <w:t>。</w:t>
      </w:r>
    </w:p>
    <w:p w:rsidR="00CE6BBC" w:rsidRDefault="00625A2B">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正常横向控制律，驾驶盘横向操纵产生基于盘位移的滚转率指令，飞机通过控制律和操纵面偏转快速建立坡度。</w:t>
      </w:r>
      <w:proofErr w:type="gramStart"/>
      <w:r>
        <w:rPr>
          <w:rFonts w:ascii="Times New Roman" w:eastAsia="仿宋_GB2312" w:hAnsi="Times New Roman"/>
          <w:sz w:val="28"/>
          <w:szCs w:val="28"/>
          <w:lang w:eastAsia="zh-CN"/>
        </w:rPr>
        <w:t>当滚转角</w:t>
      </w:r>
      <w:proofErr w:type="gramEnd"/>
      <w:r>
        <w:rPr>
          <w:rFonts w:ascii="Times New Roman" w:eastAsia="仿宋_GB2312" w:hAnsi="Times New Roman"/>
          <w:sz w:val="28"/>
          <w:szCs w:val="28"/>
          <w:lang w:eastAsia="zh-CN"/>
        </w:rPr>
        <w:t>绝对值在</w:t>
      </w:r>
      <w:r>
        <w:rPr>
          <w:rFonts w:ascii="Times New Roman" w:eastAsia="仿宋_GB2312" w:hAnsi="Times New Roman"/>
          <w:sz w:val="28"/>
          <w:szCs w:val="28"/>
          <w:lang w:eastAsia="zh-CN"/>
        </w:rPr>
        <w:t>0°</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33°</w:t>
      </w:r>
      <w:r>
        <w:rPr>
          <w:rFonts w:ascii="Times New Roman" w:eastAsia="仿宋_GB2312" w:hAnsi="Times New Roman"/>
          <w:sz w:val="28"/>
          <w:szCs w:val="28"/>
          <w:lang w:eastAsia="zh-CN"/>
        </w:rPr>
        <w:t>以内时，飞机驾驶盘松开后滚转姿态角保持不变</w:t>
      </w:r>
      <w:r>
        <w:rPr>
          <w:rFonts w:ascii="Times New Roman" w:eastAsia="仿宋_GB2312" w:hAnsi="Times New Roman" w:hint="eastAsia"/>
          <w:sz w:val="28"/>
          <w:szCs w:val="28"/>
          <w:lang w:eastAsia="zh-CN"/>
        </w:rPr>
        <w:t>（</w:t>
      </w:r>
      <w:r>
        <w:rPr>
          <w:rFonts w:ascii="Times New Roman" w:eastAsia="仿宋_GB2312" w:hAnsi="Times New Roman"/>
          <w:sz w:val="28"/>
          <w:szCs w:val="28"/>
          <w:lang w:eastAsia="zh-CN"/>
        </w:rPr>
        <w:t>中立螺旋稳定性</w:t>
      </w:r>
      <w:r>
        <w:rPr>
          <w:rFonts w:ascii="Times New Roman" w:eastAsia="仿宋_GB2312" w:hAnsi="Times New Roman" w:hint="eastAsia"/>
          <w:sz w:val="28"/>
          <w:szCs w:val="28"/>
          <w:lang w:eastAsia="zh-CN"/>
        </w:rPr>
        <w:t>）</w:t>
      </w:r>
      <w:r>
        <w:rPr>
          <w:rFonts w:ascii="Times New Roman" w:eastAsia="仿宋_GB2312" w:hAnsi="Times New Roman"/>
          <w:sz w:val="28"/>
          <w:szCs w:val="28"/>
          <w:lang w:eastAsia="zh-CN"/>
        </w:rPr>
        <w:t>。当坡度大于</w:t>
      </w:r>
      <w:r>
        <w:rPr>
          <w:rFonts w:ascii="Times New Roman" w:eastAsia="仿宋_GB2312" w:hAnsi="Times New Roman"/>
          <w:sz w:val="28"/>
          <w:szCs w:val="28"/>
          <w:lang w:eastAsia="zh-CN"/>
        </w:rPr>
        <w:t>33</w:t>
      </w:r>
      <w:r>
        <w:rPr>
          <w:rFonts w:ascii="Times New Roman" w:eastAsia="仿宋_GB2312" w:hAnsi="Times New Roman"/>
          <w:sz w:val="28"/>
          <w:szCs w:val="28"/>
          <w:lang w:eastAsia="zh-CN"/>
        </w:rPr>
        <w:t>度时，需要一定的横向和纵向操纵力来保持坡度。</w:t>
      </w:r>
      <w:proofErr w:type="gramStart"/>
      <w:r>
        <w:rPr>
          <w:rFonts w:ascii="Times New Roman" w:eastAsia="仿宋_GB2312" w:hAnsi="Times New Roman"/>
          <w:sz w:val="28"/>
          <w:szCs w:val="28"/>
          <w:lang w:eastAsia="zh-CN"/>
        </w:rPr>
        <w:t>当滚转角</w:t>
      </w:r>
      <w:proofErr w:type="gramEnd"/>
      <w:r>
        <w:rPr>
          <w:rFonts w:ascii="Times New Roman" w:eastAsia="仿宋_GB2312" w:hAnsi="Times New Roman"/>
          <w:sz w:val="28"/>
          <w:szCs w:val="28"/>
          <w:lang w:eastAsia="zh-CN"/>
        </w:rPr>
        <w:t>超过</w:t>
      </w:r>
      <w:r>
        <w:rPr>
          <w:rFonts w:ascii="Times New Roman" w:eastAsia="仿宋_GB2312" w:hAnsi="Times New Roman"/>
          <w:sz w:val="28"/>
          <w:szCs w:val="28"/>
          <w:lang w:eastAsia="zh-CN"/>
        </w:rPr>
        <w:t>±33°</w:t>
      </w:r>
      <w:r>
        <w:rPr>
          <w:rFonts w:ascii="Times New Roman" w:eastAsia="仿宋_GB2312" w:hAnsi="Times New Roman"/>
          <w:sz w:val="28"/>
          <w:szCs w:val="28"/>
          <w:lang w:eastAsia="zh-CN"/>
        </w:rPr>
        <w:t>时，飞机具有正的螺旋稳定性，驾驶盘松开后滚转角应能自动回到</w:t>
      </w:r>
      <w:r>
        <w:rPr>
          <w:rFonts w:ascii="Times New Roman" w:eastAsia="仿宋_GB2312" w:hAnsi="Times New Roman"/>
          <w:sz w:val="28"/>
          <w:szCs w:val="28"/>
          <w:lang w:eastAsia="zh-CN"/>
        </w:rPr>
        <w:t>±33°;</w:t>
      </w:r>
      <w:r>
        <w:rPr>
          <w:rFonts w:ascii="Times New Roman" w:eastAsia="仿宋_GB2312" w:hAnsi="Times New Roman"/>
          <w:sz w:val="28"/>
          <w:szCs w:val="28"/>
          <w:lang w:eastAsia="zh-CN"/>
        </w:rPr>
        <w:t>满驾驶盘行程对应最大坡度为</w:t>
      </w:r>
      <w:r>
        <w:rPr>
          <w:rFonts w:ascii="Times New Roman" w:eastAsia="仿宋_GB2312" w:hAnsi="Times New Roman"/>
          <w:sz w:val="28"/>
          <w:szCs w:val="28"/>
          <w:lang w:eastAsia="zh-CN"/>
        </w:rPr>
        <w:t>66</w:t>
      </w:r>
      <w:r>
        <w:rPr>
          <w:rFonts w:ascii="Times New Roman" w:eastAsia="仿宋_GB2312" w:hAnsi="Times New Roman"/>
          <w:sz w:val="28"/>
          <w:szCs w:val="28"/>
          <w:lang w:eastAsia="zh-CN"/>
        </w:rPr>
        <w:t>度</w:t>
      </w:r>
      <w:r>
        <w:rPr>
          <w:rFonts w:ascii="Times New Roman" w:eastAsia="仿宋_GB2312" w:hAnsi="Times New Roman" w:hint="eastAsia"/>
          <w:sz w:val="28"/>
          <w:szCs w:val="28"/>
          <w:lang w:eastAsia="zh-CN"/>
        </w:rPr>
        <w:t>（</w:t>
      </w:r>
      <w:r>
        <w:rPr>
          <w:rFonts w:ascii="Times New Roman" w:eastAsia="仿宋_GB2312" w:hAnsi="Times New Roman"/>
          <w:sz w:val="28"/>
          <w:szCs w:val="28"/>
          <w:lang w:eastAsia="zh-CN"/>
        </w:rPr>
        <w:t>襟翼</w:t>
      </w:r>
      <w:r>
        <w:rPr>
          <w:rFonts w:ascii="Times New Roman" w:eastAsia="仿宋_GB2312" w:hAnsi="Times New Roman"/>
          <w:sz w:val="28"/>
          <w:szCs w:val="28"/>
          <w:lang w:eastAsia="zh-CN"/>
        </w:rPr>
        <w:t>0</w:t>
      </w:r>
      <w:r>
        <w:rPr>
          <w:rFonts w:ascii="Times New Roman" w:eastAsia="仿宋_GB2312" w:hAnsi="Times New Roman"/>
          <w:sz w:val="28"/>
          <w:szCs w:val="28"/>
          <w:lang w:eastAsia="zh-CN"/>
        </w:rPr>
        <w:t>度和襟翼</w:t>
      </w:r>
      <w:r>
        <w:rPr>
          <w:rFonts w:ascii="Times New Roman" w:eastAsia="仿宋_GB2312" w:hAnsi="Times New Roman"/>
          <w:sz w:val="28"/>
          <w:szCs w:val="28"/>
          <w:lang w:eastAsia="zh-CN"/>
        </w:rPr>
        <w:t>17</w:t>
      </w:r>
      <w:r>
        <w:rPr>
          <w:rFonts w:ascii="Times New Roman" w:eastAsia="仿宋_GB2312" w:hAnsi="Times New Roman"/>
          <w:sz w:val="28"/>
          <w:szCs w:val="28"/>
          <w:lang w:eastAsia="zh-CN"/>
        </w:rPr>
        <w:t>度</w:t>
      </w:r>
      <w:r>
        <w:rPr>
          <w:rFonts w:ascii="Times New Roman" w:eastAsia="仿宋_GB2312" w:hAnsi="Times New Roman" w:hint="eastAsia"/>
          <w:sz w:val="28"/>
          <w:szCs w:val="28"/>
          <w:lang w:eastAsia="zh-CN"/>
        </w:rPr>
        <w:t>）</w:t>
      </w:r>
      <w:r>
        <w:rPr>
          <w:rFonts w:ascii="Times New Roman" w:eastAsia="仿宋_GB2312" w:hAnsi="Times New Roman"/>
          <w:sz w:val="28"/>
          <w:szCs w:val="28"/>
          <w:lang w:eastAsia="zh-CN"/>
        </w:rPr>
        <w:t>或</w:t>
      </w:r>
      <w:r>
        <w:rPr>
          <w:rFonts w:ascii="Times New Roman" w:eastAsia="仿宋_GB2312" w:hAnsi="Times New Roman"/>
          <w:sz w:val="28"/>
          <w:szCs w:val="28"/>
          <w:lang w:eastAsia="zh-CN"/>
        </w:rPr>
        <w:t>60</w:t>
      </w:r>
      <w:r>
        <w:rPr>
          <w:rFonts w:ascii="Times New Roman" w:eastAsia="仿宋_GB2312" w:hAnsi="Times New Roman"/>
          <w:sz w:val="28"/>
          <w:szCs w:val="28"/>
          <w:lang w:eastAsia="zh-CN"/>
        </w:rPr>
        <w:t>度</w:t>
      </w:r>
      <w:r>
        <w:rPr>
          <w:rFonts w:ascii="Times New Roman" w:eastAsia="仿宋_GB2312" w:hAnsi="Times New Roman" w:hint="eastAsia"/>
          <w:sz w:val="28"/>
          <w:szCs w:val="28"/>
          <w:lang w:eastAsia="zh-CN"/>
        </w:rPr>
        <w:t>（</w:t>
      </w:r>
      <w:r>
        <w:rPr>
          <w:rFonts w:ascii="Times New Roman" w:eastAsia="仿宋_GB2312" w:hAnsi="Times New Roman"/>
          <w:sz w:val="28"/>
          <w:szCs w:val="28"/>
          <w:lang w:eastAsia="zh-CN"/>
        </w:rPr>
        <w:t>其它构型</w:t>
      </w:r>
      <w:r>
        <w:rPr>
          <w:rFonts w:ascii="Times New Roman" w:eastAsia="仿宋_GB2312" w:hAnsi="Times New Roman" w:hint="eastAsia"/>
          <w:sz w:val="28"/>
          <w:szCs w:val="28"/>
          <w:lang w:eastAsia="zh-CN"/>
        </w:rPr>
        <w:t>）</w:t>
      </w:r>
      <w:r>
        <w:rPr>
          <w:rFonts w:ascii="Times New Roman" w:eastAsia="仿宋_GB2312" w:hAnsi="Times New Roman"/>
          <w:sz w:val="28"/>
          <w:szCs w:val="28"/>
          <w:lang w:eastAsia="zh-CN"/>
        </w:rPr>
        <w:t>。当高速限制功能启动时，飞机从滚转</w:t>
      </w:r>
      <w:r>
        <w:rPr>
          <w:rFonts w:ascii="Times New Roman" w:eastAsia="仿宋_GB2312" w:hAnsi="Times New Roman"/>
          <w:sz w:val="28"/>
          <w:szCs w:val="28"/>
          <w:lang w:eastAsia="zh-CN"/>
        </w:rPr>
        <w:t>0</w:t>
      </w:r>
      <w:r>
        <w:rPr>
          <w:rFonts w:ascii="Times New Roman" w:eastAsia="仿宋_GB2312" w:hAnsi="Times New Roman"/>
          <w:sz w:val="28"/>
          <w:szCs w:val="28"/>
          <w:lang w:eastAsia="zh-CN"/>
        </w:rPr>
        <w:t>度开始</w:t>
      </w:r>
      <w:proofErr w:type="gramStart"/>
      <w:r>
        <w:rPr>
          <w:rFonts w:ascii="Times New Roman" w:eastAsia="仿宋_GB2312" w:hAnsi="Times New Roman"/>
          <w:sz w:val="28"/>
          <w:szCs w:val="28"/>
          <w:lang w:eastAsia="zh-CN"/>
        </w:rPr>
        <w:t>保持正</w:t>
      </w:r>
      <w:proofErr w:type="gramEnd"/>
      <w:r>
        <w:rPr>
          <w:rFonts w:ascii="Times New Roman" w:eastAsia="仿宋_GB2312" w:hAnsi="Times New Roman"/>
          <w:sz w:val="28"/>
          <w:szCs w:val="28"/>
          <w:lang w:eastAsia="zh-CN"/>
        </w:rPr>
        <w:t>的螺旋稳定性，即飞机会自动改平。</w:t>
      </w:r>
    </w:p>
    <w:p w:rsidR="00CE6BBC" w:rsidRDefault="00625A2B">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对于上述新颖独特的飞行控制系统限制功能，现行的《运输类飞机适航标准》（</w:t>
      </w:r>
      <w:r>
        <w:rPr>
          <w:rFonts w:ascii="Times New Roman" w:eastAsia="仿宋_GB2312" w:hAnsi="Times New Roman"/>
          <w:sz w:val="28"/>
          <w:szCs w:val="28"/>
          <w:lang w:eastAsia="zh-CN"/>
        </w:rPr>
        <w:t>CCAR-25-R4</w:t>
      </w:r>
      <w:r>
        <w:rPr>
          <w:rFonts w:ascii="Times New Roman" w:eastAsia="仿宋_GB2312" w:hAnsi="Times New Roman"/>
          <w:sz w:val="28"/>
          <w:szCs w:val="28"/>
          <w:lang w:eastAsia="zh-CN"/>
        </w:rPr>
        <w:t>）没有包含适当的安全要求。</w:t>
      </w:r>
    </w:p>
    <w:p w:rsidR="00CE6BBC" w:rsidRDefault="00625A2B">
      <w:pPr>
        <w:widowControl w:val="0"/>
        <w:spacing w:line="360" w:lineRule="auto"/>
        <w:ind w:leftChars="0" w:left="1" w:firstLineChars="202" w:firstLine="566"/>
        <w:rPr>
          <w:rFonts w:ascii="Times New Roman" w:eastAsia="仿宋_GB2312" w:hAnsi="Times New Roman"/>
          <w:sz w:val="28"/>
          <w:szCs w:val="28"/>
          <w:lang w:eastAsia="zh-CN"/>
        </w:rPr>
      </w:pPr>
      <w:bookmarkStart w:id="1" w:name="_Hlk110265633"/>
      <w:r>
        <w:rPr>
          <w:rFonts w:ascii="Times New Roman" w:eastAsia="仿宋_GB2312" w:hAnsi="Times New Roman"/>
          <w:sz w:val="28"/>
          <w:szCs w:val="28"/>
          <w:lang w:eastAsia="zh-CN"/>
        </w:rPr>
        <w:lastRenderedPageBreak/>
        <w:t>根据《民用航空产品和零部件合格审定规定》（</w:t>
      </w:r>
      <w:r>
        <w:rPr>
          <w:rFonts w:ascii="Times New Roman" w:eastAsia="仿宋_GB2312" w:hAnsi="Times New Roman"/>
          <w:sz w:val="28"/>
          <w:szCs w:val="28"/>
          <w:lang w:eastAsia="zh-CN"/>
        </w:rPr>
        <w:t>CCAR-21-R5</w:t>
      </w:r>
      <w:r>
        <w:rPr>
          <w:rFonts w:ascii="Times New Roman" w:eastAsia="仿宋_GB2312" w:hAnsi="Times New Roman"/>
          <w:sz w:val="28"/>
          <w:szCs w:val="28"/>
          <w:lang w:eastAsia="zh-CN"/>
        </w:rPr>
        <w:t>）第</w:t>
      </w:r>
      <w:r>
        <w:rPr>
          <w:rFonts w:ascii="Times New Roman" w:eastAsia="仿宋_GB2312" w:hAnsi="Times New Roman"/>
          <w:sz w:val="28"/>
          <w:szCs w:val="28"/>
          <w:lang w:eastAsia="zh-CN"/>
        </w:rPr>
        <w:t>21.16</w:t>
      </w:r>
      <w:r>
        <w:rPr>
          <w:rFonts w:ascii="Times New Roman" w:eastAsia="仿宋_GB2312" w:hAnsi="Times New Roman"/>
          <w:sz w:val="28"/>
          <w:szCs w:val="28"/>
          <w:lang w:eastAsia="zh-CN"/>
        </w:rPr>
        <w:t>条的要求，拟为</w:t>
      </w: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型飞机制定专用条件，明确补充安全要求以提供与</w:t>
      </w: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型飞机适用的适航规章等效的安全水平。</w:t>
      </w:r>
      <w:bookmarkEnd w:id="1"/>
    </w:p>
    <w:p w:rsidR="00CE6BBC" w:rsidRDefault="00625A2B">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CCAR</w:t>
      </w:r>
      <w:r>
        <w:rPr>
          <w:rFonts w:ascii="Times New Roman" w:eastAsia="仿宋_GB2312" w:hAnsi="Times New Roman"/>
          <w:sz w:val="28"/>
          <w:szCs w:val="28"/>
          <w:lang w:eastAsia="zh-CN"/>
        </w:rPr>
        <w:t>25.251</w:t>
      </w:r>
      <w:r>
        <w:rPr>
          <w:rFonts w:ascii="Times New Roman" w:eastAsia="仿宋_GB2312" w:hAnsi="Times New Roman"/>
          <w:sz w:val="28"/>
          <w:szCs w:val="28"/>
          <w:lang w:eastAsia="zh-CN"/>
        </w:rPr>
        <w:t>、</w:t>
      </w:r>
      <w:r>
        <w:rPr>
          <w:rFonts w:ascii="Times New Roman" w:eastAsia="仿宋_GB2312" w:hAnsi="Times New Roman" w:hint="eastAsia"/>
          <w:sz w:val="28"/>
          <w:szCs w:val="28"/>
          <w:lang w:eastAsia="zh-CN"/>
        </w:rPr>
        <w:t>CCAR</w:t>
      </w:r>
      <w:r>
        <w:rPr>
          <w:rFonts w:ascii="Times New Roman" w:eastAsia="仿宋_GB2312" w:hAnsi="Times New Roman"/>
          <w:sz w:val="28"/>
          <w:szCs w:val="28"/>
          <w:lang w:eastAsia="zh-CN"/>
        </w:rPr>
        <w:t>25.253</w:t>
      </w:r>
      <w:r>
        <w:rPr>
          <w:rFonts w:ascii="Times New Roman" w:eastAsia="仿宋_GB2312" w:hAnsi="Times New Roman"/>
          <w:sz w:val="28"/>
          <w:szCs w:val="28"/>
          <w:lang w:eastAsia="zh-CN"/>
        </w:rPr>
        <w:t>条以及相关的政策不受此专用条件的影响，因此适用于</w:t>
      </w: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飞机。</w:t>
      </w:r>
    </w:p>
    <w:p w:rsidR="00CE6BBC" w:rsidRDefault="00625A2B">
      <w:pPr>
        <w:pStyle w:val="af1"/>
        <w:widowControl w:val="0"/>
        <w:numPr>
          <w:ilvl w:val="0"/>
          <w:numId w:val="1"/>
        </w:numPr>
        <w:spacing w:line="360" w:lineRule="auto"/>
        <w:ind w:leftChars="0" w:firstLineChars="0"/>
        <w:rPr>
          <w:rFonts w:ascii="Times New Roman" w:eastAsia="仿宋_GB2312" w:hAnsi="Times New Roman"/>
          <w:sz w:val="28"/>
          <w:szCs w:val="28"/>
          <w:lang w:eastAsia="zh-CN"/>
        </w:rPr>
      </w:pPr>
      <w:r>
        <w:rPr>
          <w:rFonts w:ascii="Times New Roman" w:eastAsia="仿宋_GB2312" w:hAnsi="Times New Roman"/>
          <w:sz w:val="28"/>
          <w:szCs w:val="28"/>
          <w:lang w:eastAsia="zh-CN"/>
        </w:rPr>
        <w:t>适用范围</w:t>
      </w:r>
    </w:p>
    <w:p w:rsidR="00CE6BBC" w:rsidRDefault="00625A2B">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A</w:t>
      </w:r>
      <w:r>
        <w:rPr>
          <w:rFonts w:ascii="Times New Roman" w:eastAsia="仿宋_GB2312" w:hAnsi="Times New Roman"/>
          <w:sz w:val="28"/>
          <w:szCs w:val="28"/>
          <w:lang w:eastAsia="zh-CN"/>
        </w:rPr>
        <w:t>G600</w:t>
      </w:r>
      <w:r>
        <w:rPr>
          <w:rFonts w:ascii="Times New Roman" w:eastAsia="仿宋_GB2312" w:hAnsi="Times New Roman"/>
          <w:sz w:val="28"/>
          <w:szCs w:val="28"/>
          <w:lang w:eastAsia="zh-CN"/>
        </w:rPr>
        <w:t>型飞机。</w:t>
      </w:r>
    </w:p>
    <w:p w:rsidR="00CE6BBC" w:rsidRDefault="00625A2B">
      <w:pPr>
        <w:pStyle w:val="af1"/>
        <w:widowControl w:val="0"/>
        <w:numPr>
          <w:ilvl w:val="0"/>
          <w:numId w:val="1"/>
        </w:numPr>
        <w:spacing w:line="360" w:lineRule="auto"/>
        <w:ind w:leftChars="0" w:firstLineChars="0"/>
        <w:rPr>
          <w:rFonts w:ascii="Times New Roman" w:eastAsia="仿宋_GB2312" w:hAnsi="Times New Roman"/>
          <w:sz w:val="28"/>
          <w:szCs w:val="28"/>
          <w:lang w:eastAsia="zh-CN"/>
        </w:rPr>
      </w:pPr>
      <w:r>
        <w:rPr>
          <w:rFonts w:ascii="Times New Roman" w:eastAsia="仿宋_GB2312" w:hAnsi="Times New Roman"/>
          <w:sz w:val="28"/>
          <w:szCs w:val="28"/>
          <w:lang w:eastAsia="zh-CN"/>
        </w:rPr>
        <w:t>专用条件草案</w:t>
      </w:r>
    </w:p>
    <w:p w:rsidR="00CE6BBC" w:rsidRDefault="00625A2B">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根据</w:t>
      </w: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型飞机设计特点，建议专用条件如下：</w:t>
      </w:r>
    </w:p>
    <w:p w:rsidR="00CE6BBC" w:rsidRDefault="00625A2B">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除了</w:t>
      </w:r>
      <w:r>
        <w:rPr>
          <w:rFonts w:ascii="Times New Roman" w:eastAsia="仿宋_GB2312" w:hAnsi="Times New Roman"/>
          <w:sz w:val="28"/>
          <w:szCs w:val="28"/>
          <w:lang w:eastAsia="zh-CN"/>
        </w:rPr>
        <w:t>25.143</w:t>
      </w:r>
      <w:r>
        <w:rPr>
          <w:rFonts w:ascii="Times New Roman" w:eastAsia="仿宋_GB2312" w:hAnsi="Times New Roman"/>
          <w:sz w:val="28"/>
          <w:szCs w:val="28"/>
          <w:lang w:eastAsia="zh-CN"/>
        </w:rPr>
        <w:t>条以外，以下要求还适用：</w:t>
      </w:r>
    </w:p>
    <w:p w:rsidR="00CE6BBC" w:rsidRDefault="00625A2B">
      <w:pPr>
        <w:widowControl w:val="0"/>
        <w:autoSpaceDE/>
        <w:autoSpaceDN/>
        <w:spacing w:line="360" w:lineRule="auto"/>
        <w:ind w:left="-2" w:firstLineChars="200" w:firstLine="560"/>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(a)</w:t>
      </w:r>
      <w:r>
        <w:rPr>
          <w:rFonts w:ascii="Times New Roman" w:eastAsia="仿宋_GB2312" w:hAnsi="Times New Roman"/>
          <w:sz w:val="28"/>
          <w:szCs w:val="28"/>
          <w:lang w:eastAsia="zh-CN"/>
        </w:rPr>
        <w:t>俯仰限制功能必须不能妨碍飞机的机动，包括直到正常操作要求的最大俯仰角加上绕俯仰</w:t>
      </w:r>
      <w:proofErr w:type="gramStart"/>
      <w:r>
        <w:rPr>
          <w:rFonts w:ascii="Times New Roman" w:eastAsia="仿宋_GB2312" w:hAnsi="Times New Roman"/>
          <w:sz w:val="28"/>
          <w:szCs w:val="28"/>
          <w:lang w:eastAsia="zh-CN"/>
        </w:rPr>
        <w:t>轴进行满意</w:t>
      </w:r>
      <w:proofErr w:type="gramEnd"/>
      <w:r>
        <w:rPr>
          <w:rFonts w:ascii="Times New Roman" w:eastAsia="仿宋_GB2312" w:hAnsi="Times New Roman"/>
          <w:sz w:val="28"/>
          <w:szCs w:val="28"/>
          <w:lang w:eastAsia="zh-CN"/>
        </w:rPr>
        <w:t>速度操纵的</w:t>
      </w:r>
      <w:proofErr w:type="gramStart"/>
      <w:r>
        <w:rPr>
          <w:rFonts w:ascii="Times New Roman" w:eastAsia="仿宋_GB2312" w:hAnsi="Times New Roman"/>
          <w:sz w:val="28"/>
          <w:szCs w:val="28"/>
          <w:lang w:eastAsia="zh-CN"/>
        </w:rPr>
        <w:t>适当裕度的</w:t>
      </w:r>
      <w:proofErr w:type="gramEnd"/>
      <w:r>
        <w:rPr>
          <w:rFonts w:ascii="Times New Roman" w:eastAsia="仿宋_GB2312" w:hAnsi="Times New Roman"/>
          <w:sz w:val="28"/>
          <w:szCs w:val="28"/>
          <w:lang w:eastAsia="zh-CN"/>
        </w:rPr>
        <w:t>全发工作起飞。</w:t>
      </w:r>
    </w:p>
    <w:p w:rsidR="00CE6BBC" w:rsidRDefault="00625A2B">
      <w:pPr>
        <w:widowControl w:val="0"/>
        <w:autoSpaceDE/>
        <w:autoSpaceDN/>
        <w:spacing w:line="360" w:lineRule="auto"/>
        <w:ind w:left="-2" w:firstLineChars="200" w:firstLine="560"/>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(b)</w:t>
      </w:r>
      <w:r>
        <w:rPr>
          <w:rFonts w:ascii="Times New Roman" w:eastAsia="仿宋_GB2312" w:hAnsi="Times New Roman"/>
          <w:sz w:val="28"/>
          <w:szCs w:val="28"/>
          <w:lang w:eastAsia="zh-CN"/>
        </w:rPr>
        <w:t>高速限制功能必须不能妨碍飞机在所有常规和下降程序飞行条件下获得直到超速警告速度。</w:t>
      </w:r>
    </w:p>
    <w:p w:rsidR="00CE6BBC" w:rsidRDefault="00625A2B">
      <w:pPr>
        <w:widowControl w:val="0"/>
        <w:autoSpaceDE/>
        <w:autoSpaceDN/>
        <w:spacing w:line="360" w:lineRule="auto"/>
        <w:ind w:left="-2" w:firstLineChars="200" w:firstLine="560"/>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(c)</w:t>
      </w:r>
      <w:r>
        <w:rPr>
          <w:rFonts w:ascii="Times New Roman" w:eastAsia="仿宋_GB2312" w:hAnsi="Times New Roman"/>
          <w:sz w:val="28"/>
          <w:szCs w:val="28"/>
          <w:lang w:eastAsia="zh-CN"/>
        </w:rPr>
        <w:t>俯仰和坡度限制功能必须不能限制和阻止飞机获得直到</w:t>
      </w:r>
      <w:r>
        <w:rPr>
          <w:rFonts w:ascii="Times New Roman" w:eastAsia="仿宋_GB2312" w:hAnsi="Times New Roman"/>
          <w:sz w:val="28"/>
          <w:szCs w:val="28"/>
          <w:lang w:eastAsia="zh-CN"/>
        </w:rPr>
        <w:t>65</w:t>
      </w:r>
      <w:r>
        <w:rPr>
          <w:rFonts w:ascii="Times New Roman" w:eastAsia="仿宋_GB2312" w:hAnsi="Times New Roman"/>
          <w:sz w:val="28"/>
          <w:szCs w:val="28"/>
          <w:lang w:eastAsia="zh-CN"/>
        </w:rPr>
        <w:t>度</w:t>
      </w:r>
      <w:r>
        <w:rPr>
          <w:rFonts w:ascii="Times New Roman" w:eastAsia="仿宋_GB2312" w:hAnsi="Times New Roman" w:hint="eastAsia"/>
          <w:sz w:val="28"/>
          <w:szCs w:val="28"/>
          <w:lang w:eastAsia="zh-CN"/>
        </w:rPr>
        <w:t>（</w:t>
      </w:r>
      <w:r>
        <w:rPr>
          <w:rFonts w:ascii="Times New Roman" w:eastAsia="仿宋_GB2312" w:hAnsi="Times New Roman"/>
          <w:sz w:val="28"/>
          <w:szCs w:val="28"/>
          <w:lang w:eastAsia="zh-CN"/>
        </w:rPr>
        <w:t>襟翼</w:t>
      </w:r>
      <w:r>
        <w:rPr>
          <w:rFonts w:ascii="Times New Roman" w:eastAsia="仿宋_GB2312" w:hAnsi="Times New Roman"/>
          <w:sz w:val="28"/>
          <w:szCs w:val="28"/>
          <w:lang w:eastAsia="zh-CN"/>
        </w:rPr>
        <w:t>0</w:t>
      </w:r>
      <w:r>
        <w:rPr>
          <w:rFonts w:ascii="Times New Roman" w:eastAsia="仿宋_GB2312" w:hAnsi="Times New Roman"/>
          <w:sz w:val="28"/>
          <w:szCs w:val="28"/>
          <w:lang w:eastAsia="zh-CN"/>
        </w:rPr>
        <w:t>度和襟翼</w:t>
      </w:r>
      <w:r>
        <w:rPr>
          <w:rFonts w:ascii="Times New Roman" w:eastAsia="仿宋_GB2312" w:hAnsi="Times New Roman"/>
          <w:sz w:val="28"/>
          <w:szCs w:val="28"/>
          <w:lang w:eastAsia="zh-CN"/>
        </w:rPr>
        <w:t>17</w:t>
      </w:r>
      <w:r>
        <w:rPr>
          <w:rFonts w:ascii="Times New Roman" w:eastAsia="仿宋_GB2312" w:hAnsi="Times New Roman"/>
          <w:sz w:val="28"/>
          <w:szCs w:val="28"/>
          <w:lang w:eastAsia="zh-CN"/>
        </w:rPr>
        <w:t>度</w:t>
      </w:r>
      <w:r>
        <w:rPr>
          <w:rFonts w:ascii="Times New Roman" w:eastAsia="仿宋_GB2312" w:hAnsi="Times New Roman" w:hint="eastAsia"/>
          <w:sz w:val="28"/>
          <w:szCs w:val="28"/>
          <w:lang w:eastAsia="zh-CN"/>
        </w:rPr>
        <w:t>）</w:t>
      </w:r>
      <w:r>
        <w:rPr>
          <w:rFonts w:ascii="Times New Roman" w:eastAsia="仿宋_GB2312" w:hAnsi="Times New Roman"/>
          <w:sz w:val="28"/>
          <w:szCs w:val="28"/>
          <w:lang w:eastAsia="zh-CN"/>
        </w:rPr>
        <w:t>或</w:t>
      </w:r>
      <w:r>
        <w:rPr>
          <w:rFonts w:ascii="Times New Roman" w:eastAsia="仿宋_GB2312" w:hAnsi="Times New Roman"/>
          <w:sz w:val="28"/>
          <w:szCs w:val="28"/>
          <w:lang w:eastAsia="zh-CN"/>
        </w:rPr>
        <w:t>60</w:t>
      </w:r>
      <w:r>
        <w:rPr>
          <w:rFonts w:ascii="Times New Roman" w:eastAsia="仿宋_GB2312" w:hAnsi="Times New Roman"/>
          <w:sz w:val="28"/>
          <w:szCs w:val="28"/>
          <w:lang w:eastAsia="zh-CN"/>
        </w:rPr>
        <w:t>度</w:t>
      </w:r>
      <w:r>
        <w:rPr>
          <w:rFonts w:ascii="Times New Roman" w:eastAsia="仿宋_GB2312" w:hAnsi="Times New Roman" w:hint="eastAsia"/>
          <w:sz w:val="28"/>
          <w:szCs w:val="28"/>
          <w:lang w:eastAsia="zh-CN"/>
        </w:rPr>
        <w:t>（</w:t>
      </w:r>
      <w:r>
        <w:rPr>
          <w:rFonts w:ascii="Times New Roman" w:eastAsia="仿宋_GB2312" w:hAnsi="Times New Roman"/>
          <w:sz w:val="28"/>
          <w:szCs w:val="28"/>
          <w:lang w:eastAsia="zh-CN"/>
        </w:rPr>
        <w:t>襟翼</w:t>
      </w:r>
      <w:r>
        <w:rPr>
          <w:rFonts w:ascii="Times New Roman" w:eastAsia="仿宋_GB2312" w:hAnsi="Times New Roman"/>
          <w:sz w:val="28"/>
          <w:szCs w:val="28"/>
          <w:lang w:eastAsia="zh-CN"/>
        </w:rPr>
        <w:t>25</w:t>
      </w:r>
      <w:r>
        <w:rPr>
          <w:rFonts w:ascii="Times New Roman" w:eastAsia="仿宋_GB2312" w:hAnsi="Times New Roman"/>
          <w:sz w:val="28"/>
          <w:szCs w:val="28"/>
          <w:lang w:eastAsia="zh-CN"/>
        </w:rPr>
        <w:t>度和襟翼</w:t>
      </w:r>
      <w:r>
        <w:rPr>
          <w:rFonts w:ascii="Times New Roman" w:eastAsia="仿宋_GB2312" w:hAnsi="Times New Roman"/>
          <w:sz w:val="28"/>
          <w:szCs w:val="28"/>
          <w:lang w:eastAsia="zh-CN"/>
        </w:rPr>
        <w:t>40</w:t>
      </w:r>
      <w:r>
        <w:rPr>
          <w:rFonts w:ascii="Times New Roman" w:eastAsia="仿宋_GB2312" w:hAnsi="Times New Roman"/>
          <w:sz w:val="28"/>
          <w:szCs w:val="28"/>
          <w:lang w:eastAsia="zh-CN"/>
        </w:rPr>
        <w:t>度</w:t>
      </w:r>
      <w:r>
        <w:rPr>
          <w:rFonts w:ascii="Times New Roman" w:eastAsia="仿宋_GB2312" w:hAnsi="Times New Roman" w:hint="eastAsia"/>
          <w:sz w:val="28"/>
          <w:szCs w:val="28"/>
          <w:lang w:eastAsia="zh-CN"/>
        </w:rPr>
        <w:t>）</w:t>
      </w:r>
      <w:r>
        <w:rPr>
          <w:rFonts w:ascii="Times New Roman" w:eastAsia="仿宋_GB2312" w:hAnsi="Times New Roman"/>
          <w:sz w:val="28"/>
          <w:szCs w:val="28"/>
          <w:lang w:eastAsia="zh-CN"/>
        </w:rPr>
        <w:t>坡度和应急机动必要的俯仰姿态。超过</w:t>
      </w:r>
      <w:r>
        <w:rPr>
          <w:rFonts w:ascii="Times New Roman" w:eastAsia="仿宋_GB2312" w:hAnsi="Times New Roman"/>
          <w:sz w:val="28"/>
          <w:szCs w:val="28"/>
          <w:lang w:eastAsia="zh-CN"/>
        </w:rPr>
        <w:t>33</w:t>
      </w:r>
      <w:r>
        <w:rPr>
          <w:rFonts w:ascii="Times New Roman" w:eastAsia="仿宋_GB2312" w:hAnsi="Times New Roman"/>
          <w:sz w:val="28"/>
          <w:szCs w:val="28"/>
          <w:lang w:eastAsia="zh-CN"/>
        </w:rPr>
        <w:t>度坡度引入正螺旋稳定性必须不能要求驾驶员在驾驶杆上施加过度的体力以获得直到</w:t>
      </w:r>
      <w:r>
        <w:rPr>
          <w:rFonts w:ascii="Times New Roman" w:eastAsia="仿宋_GB2312" w:hAnsi="Times New Roman"/>
          <w:sz w:val="28"/>
          <w:szCs w:val="28"/>
          <w:lang w:eastAsia="zh-CN"/>
        </w:rPr>
        <w:t>65</w:t>
      </w:r>
      <w:r>
        <w:rPr>
          <w:rFonts w:ascii="Times New Roman" w:eastAsia="仿宋_GB2312" w:hAnsi="Times New Roman"/>
          <w:sz w:val="28"/>
          <w:szCs w:val="28"/>
          <w:lang w:eastAsia="zh-CN"/>
        </w:rPr>
        <w:t>度</w:t>
      </w:r>
      <w:r>
        <w:rPr>
          <w:rFonts w:ascii="Times New Roman" w:eastAsia="仿宋_GB2312" w:hAnsi="Times New Roman" w:hint="eastAsia"/>
          <w:sz w:val="28"/>
          <w:szCs w:val="28"/>
          <w:lang w:eastAsia="zh-CN"/>
        </w:rPr>
        <w:t>（</w:t>
      </w:r>
      <w:r>
        <w:rPr>
          <w:rFonts w:ascii="Times New Roman" w:eastAsia="仿宋_GB2312" w:hAnsi="Times New Roman"/>
          <w:sz w:val="28"/>
          <w:szCs w:val="28"/>
          <w:lang w:eastAsia="zh-CN"/>
        </w:rPr>
        <w:t>襟翼</w:t>
      </w:r>
      <w:r>
        <w:rPr>
          <w:rFonts w:ascii="Times New Roman" w:eastAsia="仿宋_GB2312" w:hAnsi="Times New Roman"/>
          <w:sz w:val="28"/>
          <w:szCs w:val="28"/>
          <w:lang w:eastAsia="zh-CN"/>
        </w:rPr>
        <w:t>0</w:t>
      </w:r>
      <w:r>
        <w:rPr>
          <w:rFonts w:ascii="Times New Roman" w:eastAsia="仿宋_GB2312" w:hAnsi="Times New Roman"/>
          <w:sz w:val="28"/>
          <w:szCs w:val="28"/>
          <w:lang w:eastAsia="zh-CN"/>
        </w:rPr>
        <w:t>度和襟翼</w:t>
      </w:r>
      <w:r>
        <w:rPr>
          <w:rFonts w:ascii="Times New Roman" w:eastAsia="仿宋_GB2312" w:hAnsi="Times New Roman"/>
          <w:sz w:val="28"/>
          <w:szCs w:val="28"/>
          <w:lang w:eastAsia="zh-CN"/>
        </w:rPr>
        <w:t>17</w:t>
      </w:r>
      <w:r>
        <w:rPr>
          <w:rFonts w:ascii="Times New Roman" w:eastAsia="仿宋_GB2312" w:hAnsi="Times New Roman"/>
          <w:sz w:val="28"/>
          <w:szCs w:val="28"/>
          <w:lang w:eastAsia="zh-CN"/>
        </w:rPr>
        <w:t>度</w:t>
      </w:r>
      <w:r>
        <w:rPr>
          <w:rFonts w:ascii="Times New Roman" w:eastAsia="仿宋_GB2312" w:hAnsi="Times New Roman" w:hint="eastAsia"/>
          <w:sz w:val="28"/>
          <w:szCs w:val="28"/>
          <w:lang w:eastAsia="zh-CN"/>
        </w:rPr>
        <w:t>）</w:t>
      </w:r>
      <w:r>
        <w:rPr>
          <w:rFonts w:ascii="Times New Roman" w:eastAsia="仿宋_GB2312" w:hAnsi="Times New Roman"/>
          <w:sz w:val="28"/>
          <w:szCs w:val="28"/>
          <w:lang w:eastAsia="zh-CN"/>
        </w:rPr>
        <w:t>或</w:t>
      </w:r>
      <w:r>
        <w:rPr>
          <w:rFonts w:ascii="Times New Roman" w:eastAsia="仿宋_GB2312" w:hAnsi="Times New Roman"/>
          <w:sz w:val="28"/>
          <w:szCs w:val="28"/>
          <w:lang w:eastAsia="zh-CN"/>
        </w:rPr>
        <w:t>60</w:t>
      </w:r>
      <w:r>
        <w:rPr>
          <w:rFonts w:ascii="Times New Roman" w:eastAsia="仿宋_GB2312" w:hAnsi="Times New Roman"/>
          <w:sz w:val="28"/>
          <w:szCs w:val="28"/>
          <w:lang w:eastAsia="zh-CN"/>
        </w:rPr>
        <w:t>度</w:t>
      </w:r>
      <w:r>
        <w:rPr>
          <w:rFonts w:ascii="Times New Roman" w:eastAsia="仿宋_GB2312" w:hAnsi="Times New Roman" w:hint="eastAsia"/>
          <w:sz w:val="28"/>
          <w:szCs w:val="28"/>
          <w:lang w:eastAsia="zh-CN"/>
        </w:rPr>
        <w:t>（</w:t>
      </w:r>
      <w:r>
        <w:rPr>
          <w:rFonts w:ascii="Times New Roman" w:eastAsia="仿宋_GB2312" w:hAnsi="Times New Roman"/>
          <w:sz w:val="28"/>
          <w:szCs w:val="28"/>
          <w:lang w:eastAsia="zh-CN"/>
        </w:rPr>
        <w:t>襟翼</w:t>
      </w:r>
      <w:r>
        <w:rPr>
          <w:rFonts w:ascii="Times New Roman" w:eastAsia="仿宋_GB2312" w:hAnsi="Times New Roman"/>
          <w:sz w:val="28"/>
          <w:szCs w:val="28"/>
          <w:lang w:eastAsia="zh-CN"/>
        </w:rPr>
        <w:t>25</w:t>
      </w:r>
      <w:r>
        <w:rPr>
          <w:rFonts w:ascii="Times New Roman" w:eastAsia="仿宋_GB2312" w:hAnsi="Times New Roman"/>
          <w:sz w:val="28"/>
          <w:szCs w:val="28"/>
          <w:lang w:eastAsia="zh-CN"/>
        </w:rPr>
        <w:t>度和襟翼</w:t>
      </w:r>
      <w:r>
        <w:rPr>
          <w:rFonts w:ascii="Times New Roman" w:eastAsia="仿宋_GB2312" w:hAnsi="Times New Roman"/>
          <w:sz w:val="28"/>
          <w:szCs w:val="28"/>
          <w:lang w:eastAsia="zh-CN"/>
        </w:rPr>
        <w:t>40</w:t>
      </w:r>
      <w:r>
        <w:rPr>
          <w:rFonts w:ascii="Times New Roman" w:eastAsia="仿宋_GB2312" w:hAnsi="Times New Roman"/>
          <w:sz w:val="28"/>
          <w:szCs w:val="28"/>
          <w:lang w:eastAsia="zh-CN"/>
        </w:rPr>
        <w:t>度</w:t>
      </w:r>
      <w:r>
        <w:rPr>
          <w:rFonts w:ascii="Times New Roman" w:eastAsia="仿宋_GB2312" w:hAnsi="Times New Roman" w:hint="eastAsia"/>
          <w:sz w:val="28"/>
          <w:szCs w:val="28"/>
          <w:lang w:eastAsia="zh-CN"/>
        </w:rPr>
        <w:t>）</w:t>
      </w:r>
      <w:r>
        <w:rPr>
          <w:rFonts w:ascii="Times New Roman" w:eastAsia="仿宋_GB2312" w:hAnsi="Times New Roman"/>
          <w:sz w:val="28"/>
          <w:szCs w:val="28"/>
          <w:lang w:eastAsia="zh-CN"/>
        </w:rPr>
        <w:t>的滚转角。超过</w:t>
      </w:r>
      <w:r>
        <w:rPr>
          <w:rFonts w:ascii="Times New Roman" w:eastAsia="仿宋_GB2312" w:hAnsi="Times New Roman"/>
          <w:sz w:val="28"/>
          <w:szCs w:val="28"/>
          <w:lang w:eastAsia="zh-CN"/>
        </w:rPr>
        <w:t>33</w:t>
      </w:r>
      <w:r>
        <w:rPr>
          <w:rFonts w:ascii="Times New Roman" w:eastAsia="仿宋_GB2312" w:hAnsi="Times New Roman"/>
          <w:sz w:val="28"/>
          <w:szCs w:val="28"/>
          <w:lang w:eastAsia="zh-CN"/>
        </w:rPr>
        <w:t>度坡度</w:t>
      </w:r>
      <w:proofErr w:type="gramStart"/>
      <w:r>
        <w:rPr>
          <w:rFonts w:ascii="Times New Roman" w:eastAsia="仿宋_GB2312" w:hAnsi="Times New Roman"/>
          <w:sz w:val="28"/>
          <w:szCs w:val="28"/>
          <w:lang w:eastAsia="zh-CN"/>
        </w:rPr>
        <w:t>的杆力必须</w:t>
      </w:r>
      <w:proofErr w:type="gramEnd"/>
      <w:r>
        <w:rPr>
          <w:rFonts w:ascii="Times New Roman" w:eastAsia="仿宋_GB2312" w:hAnsi="Times New Roman"/>
          <w:sz w:val="28"/>
          <w:szCs w:val="28"/>
          <w:lang w:eastAsia="zh-CN"/>
        </w:rPr>
        <w:t>不能过轻从而产生可能导致驾驶员诱发振荡</w:t>
      </w:r>
      <w:r>
        <w:rPr>
          <w:rFonts w:ascii="Times New Roman" w:eastAsia="仿宋_GB2312" w:hAnsi="Times New Roman" w:hint="eastAsia"/>
          <w:sz w:val="28"/>
          <w:szCs w:val="28"/>
          <w:lang w:eastAsia="zh-CN"/>
        </w:rPr>
        <w:t>（</w:t>
      </w:r>
      <w:r>
        <w:rPr>
          <w:rFonts w:ascii="Times New Roman" w:eastAsia="仿宋_GB2312" w:hAnsi="Times New Roman"/>
          <w:sz w:val="28"/>
          <w:szCs w:val="28"/>
          <w:lang w:eastAsia="zh-CN"/>
        </w:rPr>
        <w:t>PIO</w:t>
      </w:r>
      <w:r>
        <w:rPr>
          <w:rFonts w:ascii="Times New Roman" w:eastAsia="仿宋_GB2312" w:hAnsi="Times New Roman" w:hint="eastAsia"/>
          <w:sz w:val="28"/>
          <w:szCs w:val="28"/>
          <w:lang w:eastAsia="zh-CN"/>
        </w:rPr>
        <w:t>）</w:t>
      </w:r>
      <w:r>
        <w:rPr>
          <w:rFonts w:ascii="Times New Roman" w:eastAsia="仿宋_GB2312" w:hAnsi="Times New Roman"/>
          <w:sz w:val="28"/>
          <w:szCs w:val="28"/>
          <w:lang w:eastAsia="zh-CN"/>
        </w:rPr>
        <w:t>的过度操纵。</w:t>
      </w:r>
    </w:p>
    <w:p w:rsidR="00CE6BBC" w:rsidRDefault="00625A2B">
      <w:pPr>
        <w:pStyle w:val="af1"/>
        <w:widowControl w:val="0"/>
        <w:numPr>
          <w:ilvl w:val="0"/>
          <w:numId w:val="1"/>
        </w:numPr>
        <w:spacing w:line="360" w:lineRule="auto"/>
        <w:ind w:leftChars="0" w:firstLineChars="0"/>
        <w:rPr>
          <w:rFonts w:ascii="Times New Roman" w:eastAsia="仿宋_GB2312" w:hAnsi="Times New Roman"/>
          <w:sz w:val="28"/>
          <w:szCs w:val="28"/>
          <w:lang w:eastAsia="zh-CN"/>
        </w:rPr>
      </w:pPr>
      <w:r>
        <w:rPr>
          <w:rFonts w:ascii="Times New Roman" w:eastAsia="仿宋_GB2312" w:hAnsi="Times New Roman"/>
          <w:sz w:val="28"/>
          <w:szCs w:val="28"/>
          <w:lang w:eastAsia="zh-CN"/>
        </w:rPr>
        <w:t>结论</w:t>
      </w:r>
    </w:p>
    <w:p w:rsidR="00CE6BBC" w:rsidRDefault="00625A2B">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建议颁发专用条件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横航向和纵向静稳定性，低能量感知</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w:t>
      </w:r>
    </w:p>
    <w:p w:rsidR="00CE6BBC" w:rsidRDefault="00CE6BBC">
      <w:pPr>
        <w:widowControl w:val="0"/>
        <w:spacing w:line="360" w:lineRule="auto"/>
        <w:ind w:leftChars="0" w:left="1" w:firstLineChars="202" w:firstLine="566"/>
        <w:rPr>
          <w:rFonts w:ascii="Times New Roman" w:eastAsia="仿宋_GB2312" w:hAnsi="Times New Roman"/>
          <w:sz w:val="28"/>
          <w:szCs w:val="28"/>
          <w:lang w:eastAsia="zh-CN"/>
        </w:rPr>
      </w:pPr>
    </w:p>
    <w:p w:rsidR="00CE6BBC" w:rsidRDefault="00625A2B">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豁免反馈意见表》（表</w:t>
      </w:r>
      <w:r>
        <w:rPr>
          <w:rFonts w:ascii="Times New Roman" w:eastAsia="仿宋_GB2312" w:hAnsi="Times New Roman"/>
          <w:sz w:val="28"/>
          <w:szCs w:val="28"/>
          <w:lang w:eastAsia="zh-CN"/>
        </w:rPr>
        <w:t>-21-145-2023</w:t>
      </w:r>
      <w:r>
        <w:rPr>
          <w:rFonts w:ascii="Times New Roman" w:eastAsia="仿宋_GB2312" w:hAnsi="Times New Roman"/>
          <w:sz w:val="28"/>
          <w:szCs w:val="28"/>
          <w:lang w:eastAsia="zh-CN"/>
        </w:rPr>
        <w:t>）</w:t>
      </w:r>
    </w:p>
    <w:p w:rsidR="00CE6BBC" w:rsidRDefault="00625A2B">
      <w:pPr>
        <w:suppressAutoHyphens w:val="0"/>
        <w:overflowPunct/>
        <w:autoSpaceDE/>
        <w:autoSpaceDN/>
        <w:adjustRightInd/>
        <w:spacing w:line="240" w:lineRule="auto"/>
        <w:ind w:leftChars="0" w:left="0" w:firstLineChars="0" w:firstLine="0"/>
        <w:textAlignment w:val="auto"/>
        <w:outlineLvl w:val="9"/>
        <w:rPr>
          <w:rFonts w:ascii="Times New Roman" w:eastAsia="仿宋_GB2312" w:hAnsi="Times New Roman"/>
          <w:sz w:val="22"/>
          <w:szCs w:val="22"/>
          <w:lang w:eastAsia="zh-CN"/>
        </w:rPr>
      </w:pPr>
      <w:r>
        <w:rPr>
          <w:rFonts w:ascii="Times New Roman" w:eastAsia="仿宋_GB2312" w:hAnsi="Times New Roman"/>
          <w:sz w:val="22"/>
          <w:szCs w:val="22"/>
          <w:lang w:eastAsia="zh-CN"/>
        </w:rPr>
        <w:lastRenderedPageBreak/>
        <w:br w:type="page"/>
      </w:r>
    </w:p>
    <w:p w:rsidR="00CE6BBC" w:rsidRDefault="00625A2B">
      <w:pPr>
        <w:ind w:left="1" w:hanging="3"/>
        <w:jc w:val="center"/>
        <w:rPr>
          <w:rFonts w:ascii="Times New Roman" w:eastAsia="仿宋_GB2312" w:hAnsi="Times New Roman"/>
          <w:lang w:eastAsia="zh-CN"/>
        </w:rPr>
      </w:pPr>
      <w:bookmarkStart w:id="2" w:name="_Hlk188558281"/>
      <w:r>
        <w:rPr>
          <w:rFonts w:ascii="Times New Roman" w:eastAsia="仿宋_GB2312" w:hAnsi="Times New Roman"/>
          <w:sz w:val="28"/>
          <w:szCs w:val="28"/>
          <w:lang w:eastAsia="zh-CN"/>
        </w:rPr>
        <w:lastRenderedPageBreak/>
        <w:t>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w:t>
      </w:r>
    </w:p>
    <w:tbl>
      <w:tblPr>
        <w:tblStyle w:val="ad"/>
        <w:tblW w:w="9351" w:type="dxa"/>
        <w:tblLayout w:type="fixed"/>
        <w:tblLook w:val="04A0" w:firstRow="1" w:lastRow="0" w:firstColumn="1" w:lastColumn="0" w:noHBand="0" w:noVBand="1"/>
      </w:tblPr>
      <w:tblGrid>
        <w:gridCol w:w="939"/>
        <w:gridCol w:w="1012"/>
        <w:gridCol w:w="344"/>
        <w:gridCol w:w="7056"/>
      </w:tblGrid>
      <w:tr w:rsidR="00CE6BBC">
        <w:tc>
          <w:tcPr>
            <w:tcW w:w="939" w:type="dxa"/>
          </w:tcPr>
          <w:p w:rsidR="00CE6BBC" w:rsidRDefault="00625A2B">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类别</w:t>
            </w:r>
            <w:proofErr w:type="spellEnd"/>
          </w:p>
        </w:tc>
        <w:tc>
          <w:tcPr>
            <w:tcW w:w="8412" w:type="dxa"/>
            <w:gridSpan w:val="3"/>
          </w:tcPr>
          <w:p w:rsidR="00CE6BBC" w:rsidRDefault="00625A2B">
            <w:pPr>
              <w:spacing w:line="600" w:lineRule="exact"/>
              <w:ind w:left="-2" w:firstLineChars="600" w:firstLine="1680"/>
              <w:rPr>
                <w:rFonts w:ascii="Times New Roman" w:eastAsia="仿宋_GB2312" w:hAnsi="Times New Roman"/>
                <w:sz w:val="28"/>
                <w:szCs w:val="28"/>
              </w:rPr>
            </w:pPr>
            <w:r>
              <w:rPr>
                <w:rFonts w:ascii="Times New Roman" w:eastAsia="仿宋_GB2312" w:hAnsi="Times New Roman"/>
                <w:sz w:val="28"/>
                <w:szCs w:val="28"/>
              </w:rPr>
              <w:t>□</w:t>
            </w:r>
            <w:proofErr w:type="spellStart"/>
            <w:r>
              <w:rPr>
                <w:rFonts w:ascii="Times New Roman" w:eastAsia="仿宋_GB2312" w:hAnsi="Times New Roman"/>
                <w:sz w:val="28"/>
                <w:szCs w:val="28"/>
              </w:rPr>
              <w:t>专用条件</w:t>
            </w:r>
            <w:proofErr w:type="spellEnd"/>
            <w:r>
              <w:rPr>
                <w:rFonts w:ascii="Times New Roman" w:eastAsia="仿宋_GB2312" w:hAnsi="Times New Roman"/>
                <w:sz w:val="28"/>
                <w:szCs w:val="28"/>
              </w:rPr>
              <w:t xml:space="preserve">  □</w:t>
            </w:r>
            <w:proofErr w:type="spellStart"/>
            <w:r>
              <w:rPr>
                <w:rFonts w:ascii="Times New Roman" w:eastAsia="仿宋_GB2312" w:hAnsi="Times New Roman"/>
                <w:sz w:val="28"/>
                <w:szCs w:val="28"/>
              </w:rPr>
              <w:t>豁免</w:t>
            </w:r>
            <w:proofErr w:type="spellEnd"/>
          </w:p>
        </w:tc>
      </w:tr>
      <w:tr w:rsidR="00CE6BBC">
        <w:tc>
          <w:tcPr>
            <w:tcW w:w="2295" w:type="dxa"/>
            <w:gridSpan w:val="3"/>
          </w:tcPr>
          <w:p w:rsidR="00CE6BBC" w:rsidRDefault="00625A2B">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征求意见稿编号</w:t>
            </w:r>
            <w:proofErr w:type="spellEnd"/>
          </w:p>
        </w:tc>
        <w:tc>
          <w:tcPr>
            <w:tcW w:w="7056" w:type="dxa"/>
          </w:tcPr>
          <w:p w:rsidR="00CE6BBC" w:rsidRDefault="00CE6BBC">
            <w:pPr>
              <w:spacing w:line="600" w:lineRule="exact"/>
              <w:ind w:left="1" w:hanging="3"/>
              <w:rPr>
                <w:rFonts w:ascii="Times New Roman" w:eastAsia="仿宋_GB2312" w:hAnsi="Times New Roman"/>
                <w:sz w:val="28"/>
                <w:szCs w:val="28"/>
              </w:rPr>
            </w:pPr>
          </w:p>
        </w:tc>
      </w:tr>
      <w:tr w:rsidR="00CE6BBC">
        <w:tc>
          <w:tcPr>
            <w:tcW w:w="1951" w:type="dxa"/>
            <w:gridSpan w:val="2"/>
          </w:tcPr>
          <w:p w:rsidR="00CE6BBC" w:rsidRDefault="00625A2B">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航空产品型号</w:t>
            </w:r>
            <w:proofErr w:type="spellEnd"/>
          </w:p>
        </w:tc>
        <w:tc>
          <w:tcPr>
            <w:tcW w:w="7400" w:type="dxa"/>
            <w:gridSpan w:val="2"/>
          </w:tcPr>
          <w:p w:rsidR="00CE6BBC" w:rsidRDefault="00CE6BBC">
            <w:pPr>
              <w:spacing w:line="600" w:lineRule="exact"/>
              <w:ind w:left="1" w:hanging="3"/>
              <w:rPr>
                <w:rFonts w:ascii="Times New Roman" w:eastAsia="仿宋_GB2312" w:hAnsi="Times New Roman"/>
                <w:sz w:val="28"/>
                <w:szCs w:val="28"/>
              </w:rPr>
            </w:pPr>
          </w:p>
        </w:tc>
      </w:tr>
      <w:tr w:rsidR="00CE6BBC">
        <w:tc>
          <w:tcPr>
            <w:tcW w:w="9351" w:type="dxa"/>
            <w:gridSpan w:val="4"/>
          </w:tcPr>
          <w:p w:rsidR="00CE6BBC" w:rsidRDefault="00625A2B">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相关的适航规章和</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或环保要求</w:t>
            </w:r>
          </w:p>
        </w:tc>
      </w:tr>
      <w:tr w:rsidR="00CE6BBC">
        <w:tc>
          <w:tcPr>
            <w:tcW w:w="9351" w:type="dxa"/>
            <w:gridSpan w:val="4"/>
          </w:tcPr>
          <w:p w:rsidR="00CE6BBC" w:rsidRDefault="00CE6BBC">
            <w:pPr>
              <w:spacing w:line="600" w:lineRule="exact"/>
              <w:ind w:left="1" w:hanging="3"/>
              <w:rPr>
                <w:rFonts w:ascii="Times New Roman" w:eastAsia="仿宋_GB2312" w:hAnsi="Times New Roman"/>
                <w:sz w:val="28"/>
                <w:szCs w:val="28"/>
                <w:lang w:eastAsia="zh-CN"/>
              </w:rPr>
            </w:pPr>
          </w:p>
          <w:p w:rsidR="00CE6BBC" w:rsidRDefault="00CE6BBC">
            <w:pPr>
              <w:spacing w:line="600" w:lineRule="exact"/>
              <w:ind w:left="1" w:hanging="3"/>
              <w:rPr>
                <w:rFonts w:ascii="Times New Roman" w:eastAsia="仿宋_GB2312" w:hAnsi="Times New Roman"/>
                <w:sz w:val="28"/>
                <w:szCs w:val="28"/>
                <w:lang w:eastAsia="zh-CN"/>
              </w:rPr>
            </w:pPr>
          </w:p>
          <w:p w:rsidR="00CE6BBC" w:rsidRDefault="00CE6BBC">
            <w:pPr>
              <w:spacing w:line="600" w:lineRule="exact"/>
              <w:ind w:left="0" w:hanging="2"/>
              <w:rPr>
                <w:rFonts w:ascii="Times New Roman" w:eastAsia="仿宋_GB2312" w:hAnsi="Times New Roman"/>
                <w:lang w:eastAsia="zh-CN"/>
              </w:rPr>
            </w:pPr>
          </w:p>
        </w:tc>
      </w:tr>
      <w:tr w:rsidR="00CE6BBC">
        <w:tc>
          <w:tcPr>
            <w:tcW w:w="9351" w:type="dxa"/>
            <w:gridSpan w:val="4"/>
          </w:tcPr>
          <w:p w:rsidR="00CE6BBC" w:rsidRDefault="00625A2B">
            <w:pPr>
              <w:spacing w:line="600" w:lineRule="exact"/>
              <w:ind w:left="1" w:hanging="3"/>
              <w:rPr>
                <w:rFonts w:ascii="Times New Roman" w:eastAsia="仿宋_GB2312" w:hAnsi="Times New Roman"/>
                <w:sz w:val="28"/>
                <w:szCs w:val="28"/>
              </w:rPr>
            </w:pPr>
            <w:proofErr w:type="spellStart"/>
            <w:r>
              <w:rPr>
                <w:rFonts w:ascii="Times New Roman" w:eastAsia="仿宋_GB2312" w:hAnsi="Times New Roman"/>
                <w:sz w:val="28"/>
                <w:szCs w:val="28"/>
              </w:rPr>
              <w:t>意见或建议</w:t>
            </w:r>
            <w:proofErr w:type="spellEnd"/>
          </w:p>
        </w:tc>
      </w:tr>
      <w:tr w:rsidR="00CE6BBC">
        <w:tc>
          <w:tcPr>
            <w:tcW w:w="9351" w:type="dxa"/>
            <w:gridSpan w:val="4"/>
          </w:tcPr>
          <w:p w:rsidR="00CE6BBC" w:rsidRDefault="00CE6BBC">
            <w:pPr>
              <w:spacing w:line="600" w:lineRule="exact"/>
              <w:ind w:left="1" w:hanging="3"/>
              <w:rPr>
                <w:rFonts w:ascii="Times New Roman" w:eastAsia="仿宋_GB2312" w:hAnsi="Times New Roman"/>
                <w:sz w:val="28"/>
                <w:szCs w:val="28"/>
              </w:rPr>
            </w:pPr>
          </w:p>
          <w:p w:rsidR="00CE6BBC" w:rsidRDefault="00CE6BBC">
            <w:pPr>
              <w:spacing w:line="600" w:lineRule="exact"/>
              <w:ind w:left="1" w:hanging="3"/>
              <w:rPr>
                <w:rFonts w:ascii="Times New Roman" w:eastAsia="仿宋_GB2312" w:hAnsi="Times New Roman"/>
                <w:sz w:val="28"/>
                <w:szCs w:val="28"/>
              </w:rPr>
            </w:pPr>
          </w:p>
          <w:p w:rsidR="00CE6BBC" w:rsidRDefault="00CE6BBC">
            <w:pPr>
              <w:spacing w:line="600" w:lineRule="exact"/>
              <w:ind w:left="1" w:hanging="3"/>
              <w:rPr>
                <w:rFonts w:ascii="Times New Roman" w:eastAsia="仿宋_GB2312" w:hAnsi="Times New Roman"/>
                <w:sz w:val="28"/>
                <w:szCs w:val="28"/>
              </w:rPr>
            </w:pPr>
          </w:p>
          <w:p w:rsidR="00CE6BBC" w:rsidRDefault="00CE6BBC">
            <w:pPr>
              <w:spacing w:line="600" w:lineRule="exact"/>
              <w:ind w:left="1" w:hanging="3"/>
              <w:rPr>
                <w:rFonts w:ascii="Times New Roman" w:eastAsia="仿宋_GB2312" w:hAnsi="Times New Roman"/>
                <w:sz w:val="28"/>
                <w:szCs w:val="28"/>
              </w:rPr>
            </w:pPr>
          </w:p>
          <w:p w:rsidR="00CE6BBC" w:rsidRDefault="00CE6BBC">
            <w:pPr>
              <w:spacing w:line="600" w:lineRule="exact"/>
              <w:ind w:left="1" w:hanging="3"/>
              <w:rPr>
                <w:rFonts w:ascii="Times New Roman" w:eastAsia="仿宋_GB2312" w:hAnsi="Times New Roman"/>
                <w:sz w:val="28"/>
                <w:szCs w:val="28"/>
              </w:rPr>
            </w:pPr>
          </w:p>
          <w:p w:rsidR="00CE6BBC" w:rsidRDefault="00CE6BBC">
            <w:pPr>
              <w:spacing w:line="600" w:lineRule="exact"/>
              <w:ind w:left="1" w:hanging="3"/>
              <w:rPr>
                <w:rFonts w:ascii="Times New Roman" w:eastAsia="仿宋_GB2312" w:hAnsi="Times New Roman"/>
                <w:sz w:val="28"/>
                <w:szCs w:val="28"/>
              </w:rPr>
            </w:pPr>
          </w:p>
          <w:p w:rsidR="00CE6BBC" w:rsidRDefault="00CE6BBC">
            <w:pPr>
              <w:spacing w:line="600" w:lineRule="exact"/>
              <w:ind w:left="1" w:hanging="3"/>
              <w:rPr>
                <w:rFonts w:ascii="Times New Roman" w:eastAsia="仿宋_GB2312" w:hAnsi="Times New Roman"/>
                <w:sz w:val="28"/>
                <w:szCs w:val="28"/>
              </w:rPr>
            </w:pPr>
          </w:p>
          <w:p w:rsidR="00CE6BBC" w:rsidRDefault="00CE6BBC">
            <w:pPr>
              <w:spacing w:line="600" w:lineRule="exact"/>
              <w:ind w:left="0" w:hanging="2"/>
              <w:rPr>
                <w:rFonts w:ascii="Times New Roman" w:eastAsia="仿宋_GB2312" w:hAnsi="Times New Roman"/>
              </w:rPr>
            </w:pPr>
          </w:p>
        </w:tc>
      </w:tr>
      <w:tr w:rsidR="00CE6BBC">
        <w:tc>
          <w:tcPr>
            <w:tcW w:w="9351" w:type="dxa"/>
            <w:gridSpan w:val="4"/>
          </w:tcPr>
          <w:p w:rsidR="00CE6BBC" w:rsidRDefault="00625A2B">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姓名：</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（印刷体）</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（签名）</w:t>
            </w:r>
          </w:p>
          <w:p w:rsidR="00CE6BBC" w:rsidRDefault="00625A2B">
            <w:pPr>
              <w:spacing w:line="600" w:lineRule="exact"/>
              <w:ind w:left="1" w:hanging="3"/>
              <w:rPr>
                <w:rFonts w:ascii="Times New Roman" w:eastAsia="仿宋_GB2312" w:hAnsi="Times New Roman"/>
                <w:sz w:val="28"/>
                <w:szCs w:val="28"/>
                <w:u w:val="single"/>
                <w:lang w:eastAsia="zh-CN"/>
              </w:rPr>
            </w:pPr>
            <w:r>
              <w:rPr>
                <w:rFonts w:ascii="Times New Roman" w:eastAsia="仿宋_GB2312" w:hAnsi="Times New Roman"/>
                <w:sz w:val="28"/>
                <w:szCs w:val="28"/>
                <w:lang w:eastAsia="zh-CN"/>
              </w:rPr>
              <w:t>电话：</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传真：</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电子邮箱：</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CE6BBC" w:rsidRDefault="00625A2B">
            <w:pPr>
              <w:spacing w:line="600" w:lineRule="exact"/>
              <w:ind w:left="1" w:hanging="3"/>
              <w:rPr>
                <w:rFonts w:ascii="Times New Roman" w:eastAsia="仿宋_GB2312" w:hAnsi="Times New Roman"/>
                <w:sz w:val="28"/>
                <w:szCs w:val="28"/>
                <w:u w:val="single"/>
              </w:rPr>
            </w:pPr>
            <w:proofErr w:type="spellStart"/>
            <w:r>
              <w:rPr>
                <w:rFonts w:ascii="Times New Roman" w:eastAsia="仿宋_GB2312" w:hAnsi="Times New Roman"/>
                <w:sz w:val="28"/>
                <w:szCs w:val="28"/>
              </w:rPr>
              <w:t>通信地址</w:t>
            </w:r>
            <w:proofErr w:type="spellEnd"/>
            <w:r>
              <w:rPr>
                <w:rFonts w:ascii="Times New Roman" w:eastAsia="仿宋_GB2312" w:hAnsi="Times New Roman"/>
                <w:sz w:val="28"/>
                <w:szCs w:val="28"/>
              </w:rPr>
              <w:t>：</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CE6BBC" w:rsidRDefault="00625A2B">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日期</w:t>
            </w:r>
            <w:proofErr w:type="spellEnd"/>
            <w:r>
              <w:rPr>
                <w:rFonts w:ascii="Times New Roman" w:eastAsia="仿宋_GB2312" w:hAnsi="Times New Roman"/>
                <w:sz w:val="28"/>
                <w:szCs w:val="28"/>
              </w:rPr>
              <w:t>：</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tc>
      </w:tr>
    </w:tbl>
    <w:p w:rsidR="00CE6BBC" w:rsidRDefault="00625A2B">
      <w:pPr>
        <w:ind w:left="0" w:hanging="2"/>
        <w:rPr>
          <w:rFonts w:ascii="Times New Roman" w:eastAsia="仿宋_GB2312" w:hAnsi="Times New Roman"/>
          <w:sz w:val="22"/>
          <w:szCs w:val="22"/>
          <w:lang w:eastAsia="zh-CN"/>
        </w:rPr>
      </w:pPr>
      <w:r>
        <w:rPr>
          <w:rFonts w:ascii="Times New Roman" w:eastAsia="仿宋_GB2312" w:hAnsi="Times New Roman"/>
        </w:rPr>
        <w:t>表</w:t>
      </w:r>
      <w:r>
        <w:rPr>
          <w:rFonts w:ascii="Times New Roman" w:eastAsia="仿宋_GB2312" w:hAnsi="Times New Roman"/>
        </w:rPr>
        <w:t>-21-145-2023</w:t>
      </w:r>
      <w:bookmarkEnd w:id="2"/>
    </w:p>
    <w:sectPr w:rsidR="00CE6BBC">
      <w:headerReference w:type="even" r:id="rId7"/>
      <w:headerReference w:type="default" r:id="rId8"/>
      <w:footerReference w:type="even" r:id="rId9"/>
      <w:footerReference w:type="default" r:id="rId10"/>
      <w:headerReference w:type="first" r:id="rId11"/>
      <w:footerReference w:type="first" r:id="rId12"/>
      <w:pgSz w:w="12240" w:h="15840"/>
      <w:pgMar w:top="1418" w:right="1418" w:bottom="1418" w:left="1418" w:header="720" w:footer="100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5A2B" w:rsidRDefault="00625A2B">
      <w:pPr>
        <w:spacing w:line="240" w:lineRule="auto"/>
        <w:ind w:left="0" w:hanging="2"/>
      </w:pPr>
      <w:r>
        <w:separator/>
      </w:r>
    </w:p>
  </w:endnote>
  <w:endnote w:type="continuationSeparator" w:id="0">
    <w:p w:rsidR="00625A2B" w:rsidRDefault="00625A2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Georgia">
    <w:panose1 w:val="02040502050405020303"/>
    <w:charset w:val="00"/>
    <w:family w:val="roman"/>
    <w:pitch w:val="default"/>
    <w:sig w:usb0="00000287" w:usb1="00000000" w:usb2="00000000" w:usb3="00000000" w:csb0="2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BBC" w:rsidRDefault="00625A2B">
    <w:pPr>
      <w:tabs>
        <w:tab w:val="center" w:pos="4320"/>
        <w:tab w:val="right" w:pos="8640"/>
      </w:tabs>
      <w:spacing w:line="240" w:lineRule="auto"/>
      <w:ind w:left="0" w:hanging="2"/>
      <w:jc w:val="right"/>
      <w:rPr>
        <w:rFonts w:ascii="Times New Roman" w:hAnsi="Times New Roman"/>
        <w:color w:val="000000"/>
      </w:rPr>
    </w:pPr>
    <w:r>
      <w:rPr>
        <w:rFonts w:ascii="Times New Roman" w:hAnsi="Times New Roman"/>
        <w:color w:val="000000"/>
      </w:rPr>
      <w:fldChar w:fldCharType="begin"/>
    </w:r>
    <w:r>
      <w:rPr>
        <w:rFonts w:ascii="Times New Roman" w:eastAsia="Times New Roman" w:hAnsi="Times New Roman"/>
        <w:color w:val="000000"/>
      </w:rPr>
      <w:instrText>PAGE</w:instrText>
    </w:r>
    <w:r>
      <w:rPr>
        <w:rFonts w:ascii="Times New Roman" w:hAnsi="Times New Roman"/>
        <w:color w:val="000000"/>
      </w:rPr>
      <w:fldChar w:fldCharType="end"/>
    </w:r>
  </w:p>
  <w:p w:rsidR="00CE6BBC" w:rsidRDefault="00CE6BBC">
    <w:pPr>
      <w:tabs>
        <w:tab w:val="center" w:pos="4320"/>
        <w:tab w:val="right" w:pos="8640"/>
      </w:tabs>
      <w:spacing w:line="240" w:lineRule="auto"/>
      <w:ind w:left="0" w:right="360" w:hanging="2"/>
      <w:rPr>
        <w:rFonts w:ascii="Times New Roman" w:hAnsi="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BBC" w:rsidRDefault="00CE6BBC">
    <w:pPr>
      <w:pStyle w:val="a7"/>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BBC" w:rsidRDefault="00CE6BBC">
    <w:pPr>
      <w:pStyle w:val="a7"/>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5A2B" w:rsidRDefault="00625A2B">
      <w:pPr>
        <w:spacing w:line="240" w:lineRule="auto"/>
        <w:ind w:left="0" w:hanging="2"/>
      </w:pPr>
      <w:r>
        <w:separator/>
      </w:r>
    </w:p>
  </w:footnote>
  <w:footnote w:type="continuationSeparator" w:id="0">
    <w:p w:rsidR="00625A2B" w:rsidRDefault="00625A2B">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BBC" w:rsidRDefault="00CE6BBC">
    <w:pPr>
      <w:pStyle w:val="a8"/>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BBC" w:rsidRDefault="00CE6BBC">
    <w:pPr>
      <w:pStyle w:val="a8"/>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BBC" w:rsidRDefault="00CE6BBC">
    <w:pPr>
      <w:pStyle w:val="a8"/>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72726D"/>
    <w:multiLevelType w:val="multilevel"/>
    <w:tmpl w:val="5F72726D"/>
    <w:lvl w:ilvl="0">
      <w:start w:val="1"/>
      <w:numFmt w:val="decimal"/>
      <w:lvlText w:val="%1."/>
      <w:lvlJc w:val="left"/>
      <w:pPr>
        <w:ind w:left="441" w:hanging="440"/>
      </w:pPr>
    </w:lvl>
    <w:lvl w:ilvl="1">
      <w:start w:val="1"/>
      <w:numFmt w:val="lowerLetter"/>
      <w:lvlText w:val="%2)"/>
      <w:lvlJc w:val="left"/>
      <w:pPr>
        <w:ind w:left="881" w:hanging="440"/>
      </w:pPr>
    </w:lvl>
    <w:lvl w:ilvl="2">
      <w:start w:val="1"/>
      <w:numFmt w:val="lowerRoman"/>
      <w:lvlText w:val="%3."/>
      <w:lvlJc w:val="right"/>
      <w:pPr>
        <w:ind w:left="1321" w:hanging="440"/>
      </w:pPr>
    </w:lvl>
    <w:lvl w:ilvl="3">
      <w:start w:val="1"/>
      <w:numFmt w:val="decimal"/>
      <w:lvlText w:val="%4."/>
      <w:lvlJc w:val="left"/>
      <w:pPr>
        <w:ind w:left="1761" w:hanging="440"/>
      </w:pPr>
    </w:lvl>
    <w:lvl w:ilvl="4">
      <w:start w:val="1"/>
      <w:numFmt w:val="lowerLetter"/>
      <w:lvlText w:val="%5)"/>
      <w:lvlJc w:val="left"/>
      <w:pPr>
        <w:ind w:left="2201" w:hanging="440"/>
      </w:pPr>
    </w:lvl>
    <w:lvl w:ilvl="5">
      <w:start w:val="1"/>
      <w:numFmt w:val="lowerRoman"/>
      <w:lvlText w:val="%6."/>
      <w:lvlJc w:val="right"/>
      <w:pPr>
        <w:ind w:left="2641" w:hanging="440"/>
      </w:pPr>
    </w:lvl>
    <w:lvl w:ilvl="6">
      <w:start w:val="1"/>
      <w:numFmt w:val="decimal"/>
      <w:lvlText w:val="%7."/>
      <w:lvlJc w:val="left"/>
      <w:pPr>
        <w:ind w:left="3081" w:hanging="440"/>
      </w:pPr>
    </w:lvl>
    <w:lvl w:ilvl="7">
      <w:start w:val="1"/>
      <w:numFmt w:val="lowerLetter"/>
      <w:lvlText w:val="%8)"/>
      <w:lvlJc w:val="left"/>
      <w:pPr>
        <w:ind w:left="3521" w:hanging="440"/>
      </w:pPr>
    </w:lvl>
    <w:lvl w:ilvl="8">
      <w:start w:val="1"/>
      <w:numFmt w:val="lowerRoman"/>
      <w:lvlText w:val="%9."/>
      <w:lvlJc w:val="right"/>
      <w:pPr>
        <w:ind w:left="3961"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E44"/>
    <w:rsid w:val="F9FF5D2E"/>
    <w:rsid w:val="000422B9"/>
    <w:rsid w:val="0008331B"/>
    <w:rsid w:val="0008694D"/>
    <w:rsid w:val="00090D99"/>
    <w:rsid w:val="000A6F62"/>
    <w:rsid w:val="002F1960"/>
    <w:rsid w:val="00410702"/>
    <w:rsid w:val="00422800"/>
    <w:rsid w:val="0042760A"/>
    <w:rsid w:val="00506FBF"/>
    <w:rsid w:val="00537AD1"/>
    <w:rsid w:val="00611C32"/>
    <w:rsid w:val="00615F0C"/>
    <w:rsid w:val="00625A2B"/>
    <w:rsid w:val="00673BBE"/>
    <w:rsid w:val="006C38B0"/>
    <w:rsid w:val="00794D31"/>
    <w:rsid w:val="007B2197"/>
    <w:rsid w:val="00840F88"/>
    <w:rsid w:val="008414E9"/>
    <w:rsid w:val="008D2E44"/>
    <w:rsid w:val="0090597A"/>
    <w:rsid w:val="00905FA8"/>
    <w:rsid w:val="00A333D9"/>
    <w:rsid w:val="00A74D49"/>
    <w:rsid w:val="00AA74ED"/>
    <w:rsid w:val="00B066E5"/>
    <w:rsid w:val="00B337C7"/>
    <w:rsid w:val="00B92854"/>
    <w:rsid w:val="00BD1D7C"/>
    <w:rsid w:val="00CE6BBC"/>
    <w:rsid w:val="00D519A4"/>
    <w:rsid w:val="00D866EA"/>
    <w:rsid w:val="00EE746E"/>
    <w:rsid w:val="00F8021E"/>
    <w:rsid w:val="00FA6AAB"/>
    <w:rsid w:val="0AD747F5"/>
    <w:rsid w:val="1FF853EE"/>
    <w:rsid w:val="23D66344"/>
    <w:rsid w:val="246E0586"/>
    <w:rsid w:val="2F721A83"/>
    <w:rsid w:val="363C0264"/>
    <w:rsid w:val="3A4D0C68"/>
    <w:rsid w:val="3DA75332"/>
    <w:rsid w:val="40F42DF7"/>
    <w:rsid w:val="53244EF5"/>
    <w:rsid w:val="5D307BF7"/>
    <w:rsid w:val="5F661D01"/>
    <w:rsid w:val="5FCD190A"/>
    <w:rsid w:val="63DF0263"/>
    <w:rsid w:val="74BB4445"/>
    <w:rsid w:val="7FEE0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27A8E7-2EAF-4F44-B38E-BBDFC1C09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overflowPunct w:val="0"/>
      <w:autoSpaceDE w:val="0"/>
      <w:autoSpaceDN w:val="0"/>
      <w:adjustRightInd w:val="0"/>
      <w:spacing w:line="1" w:lineRule="atLeast"/>
      <w:ind w:leftChars="-1" w:left="-1" w:hangingChars="1" w:hanging="1"/>
      <w:textAlignment w:val="baseline"/>
      <w:outlineLvl w:val="0"/>
    </w:pPr>
    <w:rPr>
      <w:rFonts w:ascii="Tms Rmn" w:hAnsi="Tms Rmn"/>
      <w:position w:val="-1"/>
      <w:lang w:eastAsia="en-US"/>
    </w:rPr>
  </w:style>
  <w:style w:type="paragraph" w:styleId="1">
    <w:name w:val="heading 1"/>
    <w:basedOn w:val="a"/>
    <w:next w:val="a"/>
    <w:qFormat/>
    <w:pPr>
      <w:keepNext/>
      <w:jc w:val="center"/>
    </w:pPr>
    <w:rPr>
      <w:rFonts w:ascii="Times New Roman" w:hAnsi="Times New Roman"/>
      <w:b/>
      <w:sz w:val="24"/>
    </w:rPr>
  </w:style>
  <w:style w:type="paragraph" w:styleId="2">
    <w:name w:val="heading 2"/>
    <w:basedOn w:val="a"/>
    <w:next w:val="a"/>
    <w:qFormat/>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
    <w:next w:val="a"/>
    <w:qFormat/>
    <w:pPr>
      <w:keepNext/>
      <w:keepLines/>
      <w:spacing w:before="280" w:after="80"/>
      <w:outlineLvl w:val="2"/>
    </w:pPr>
    <w:rPr>
      <w:b/>
      <w:sz w:val="28"/>
      <w:szCs w:val="28"/>
    </w:rPr>
  </w:style>
  <w:style w:type="paragraph" w:styleId="4">
    <w:name w:val="heading 4"/>
    <w:basedOn w:val="a"/>
    <w:next w:val="a"/>
    <w:qFormat/>
    <w:pPr>
      <w:keepNext/>
      <w:spacing w:before="240" w:after="60"/>
      <w:outlineLvl w:val="3"/>
    </w:pPr>
    <w:rPr>
      <w:rFonts w:ascii="Times New Roman" w:hAnsi="Times New Roman"/>
      <w:b/>
      <w:sz w:val="28"/>
    </w:rPr>
  </w:style>
  <w:style w:type="paragraph" w:styleId="5">
    <w:name w:val="heading 5"/>
    <w:basedOn w:val="a"/>
    <w:next w:val="a"/>
    <w:qFormat/>
    <w:pPr>
      <w:keepNext/>
      <w:jc w:val="center"/>
      <w:outlineLvl w:val="4"/>
    </w:pPr>
    <w:rPr>
      <w:rFonts w:ascii="Times New Roman" w:hAnsi="Times New Roman"/>
      <w:i/>
    </w:rPr>
  </w:style>
  <w:style w:type="paragraph" w:styleId="6">
    <w:name w:val="heading 6"/>
    <w:basedOn w:val="a"/>
    <w:next w:val="a"/>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30">
    <w:name w:val="Body Text 3"/>
    <w:basedOn w:val="a"/>
    <w:qFormat/>
    <w:pPr>
      <w:widowControl w:val="0"/>
      <w:tabs>
        <w:tab w:val="left" w:pos="0"/>
        <w:tab w:val="left" w:pos="1142"/>
        <w:tab w:val="left" w:pos="2164"/>
      </w:tabs>
      <w:overflowPunct/>
      <w:spacing w:line="331" w:lineRule="atLeast"/>
      <w:ind w:right="28"/>
      <w:textAlignment w:val="auto"/>
    </w:pPr>
    <w:rPr>
      <w:rFonts w:ascii="Times New Roman" w:hAnsi="Times New Roman"/>
      <w:sz w:val="24"/>
      <w:szCs w:val="22"/>
    </w:rPr>
  </w:style>
  <w:style w:type="paragraph" w:styleId="a4">
    <w:name w:val="Body Text"/>
    <w:basedOn w:val="a"/>
    <w:qFormat/>
    <w:pPr>
      <w:spacing w:after="120"/>
    </w:pPr>
  </w:style>
  <w:style w:type="paragraph" w:styleId="a5">
    <w:name w:val="Body Text Indent"/>
    <w:basedOn w:val="a"/>
    <w:qFormat/>
    <w:pPr>
      <w:spacing w:after="120"/>
      <w:ind w:left="360"/>
    </w:pPr>
  </w:style>
  <w:style w:type="paragraph" w:styleId="20">
    <w:name w:val="Body Text Indent 2"/>
    <w:basedOn w:val="a"/>
    <w:qFormat/>
    <w:pPr>
      <w:spacing w:after="120" w:line="480" w:lineRule="auto"/>
      <w:ind w:left="360"/>
    </w:pPr>
  </w:style>
  <w:style w:type="paragraph" w:styleId="a6">
    <w:name w:val="Balloon Text"/>
    <w:basedOn w:val="a"/>
    <w:qFormat/>
    <w:rPr>
      <w:sz w:val="18"/>
      <w:szCs w:val="18"/>
    </w:rPr>
  </w:style>
  <w:style w:type="paragraph" w:styleId="a7">
    <w:name w:val="footer"/>
    <w:basedOn w:val="a"/>
    <w:qFormat/>
    <w:pPr>
      <w:tabs>
        <w:tab w:val="center" w:pos="4320"/>
        <w:tab w:val="right" w:pos="8640"/>
      </w:tabs>
    </w:pPr>
  </w:style>
  <w:style w:type="paragraph" w:styleId="a8">
    <w:name w:val="header"/>
    <w:basedOn w:val="a"/>
    <w:qFormat/>
    <w:pPr>
      <w:tabs>
        <w:tab w:val="center" w:pos="4320"/>
        <w:tab w:val="right" w:pos="8640"/>
      </w:tabs>
    </w:pPr>
  </w:style>
  <w:style w:type="paragraph" w:styleId="a9">
    <w:name w:val="Subtitle"/>
    <w:basedOn w:val="a"/>
    <w:next w:val="a"/>
    <w:qFormat/>
    <w:pPr>
      <w:keepNext/>
      <w:keepLines/>
      <w:spacing w:before="360" w:after="80"/>
    </w:pPr>
    <w:rPr>
      <w:rFonts w:ascii="Georgia" w:eastAsia="Georgia" w:hAnsi="Georgia" w:cs="Georgia"/>
      <w:i/>
      <w:color w:val="666666"/>
      <w:sz w:val="48"/>
      <w:szCs w:val="48"/>
    </w:rPr>
  </w:style>
  <w:style w:type="paragraph" w:styleId="aa">
    <w:name w:val="Normal (Web)"/>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b">
    <w:name w:val="Title"/>
    <w:basedOn w:val="a"/>
    <w:next w:val="a"/>
    <w:qFormat/>
    <w:pPr>
      <w:keepNext/>
      <w:keepLines/>
      <w:spacing w:before="480" w:after="120"/>
    </w:pPr>
    <w:rPr>
      <w:b/>
      <w:sz w:val="72"/>
      <w:szCs w:val="72"/>
    </w:rPr>
  </w:style>
  <w:style w:type="paragraph" w:styleId="ac">
    <w:name w:val="annotation subject"/>
    <w:basedOn w:val="a3"/>
    <w:next w:val="a3"/>
    <w:qFormat/>
    <w:rPr>
      <w:b/>
      <w:bCs/>
    </w:rPr>
  </w:style>
  <w:style w:type="table" w:styleId="ad">
    <w:name w:val="Table Grid"/>
    <w:basedOn w:val="a1"/>
    <w:uiPriority w:val="59"/>
    <w:qFormat/>
    <w:pPr>
      <w:suppressAutoHyphens/>
      <w:spacing w:line="1"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qFormat/>
    <w:rPr>
      <w:w w:val="100"/>
      <w:position w:val="-1"/>
      <w:vertAlign w:val="baseline"/>
      <w:cs w:val="0"/>
    </w:rPr>
  </w:style>
  <w:style w:type="character" w:styleId="af">
    <w:name w:val="annotation reference"/>
    <w:qFormat/>
    <w:rPr>
      <w:w w:val="100"/>
      <w:position w:val="-1"/>
      <w:sz w:val="21"/>
      <w:szCs w:val="21"/>
      <w:vertAlign w:val="baseline"/>
      <w:cs w:val="0"/>
    </w:rPr>
  </w:style>
  <w:style w:type="table" w:customStyle="1" w:styleId="TableNormal">
    <w:name w:val="Table Normal"/>
    <w:qFormat/>
    <w:tblPr>
      <w:tblCellMar>
        <w:top w:w="0" w:type="dxa"/>
        <w:left w:w="0" w:type="dxa"/>
        <w:bottom w:w="0" w:type="dxa"/>
        <w:right w:w="0" w:type="dxa"/>
      </w:tblCellMar>
    </w:tblPr>
  </w:style>
  <w:style w:type="paragraph" w:customStyle="1" w:styleId="Normln">
    <w:name w:val="Normln"/>
    <w:qFormat/>
    <w:pPr>
      <w:suppressAutoHyphens/>
      <w:spacing w:line="1" w:lineRule="atLeast"/>
      <w:ind w:leftChars="-1" w:left="-1" w:hangingChars="1" w:hanging="1"/>
      <w:textAlignment w:val="top"/>
      <w:outlineLvl w:val="0"/>
    </w:pPr>
    <w:rPr>
      <w:rFonts w:ascii="Arial" w:hAnsi="Arial"/>
      <w:snapToGrid w:val="0"/>
      <w:position w:val="-1"/>
      <w:sz w:val="24"/>
      <w:lang w:eastAsia="en-US"/>
    </w:rPr>
  </w:style>
  <w:style w:type="paragraph" w:customStyle="1" w:styleId="HangingIndent">
    <w:name w:val="Hanging Indent"/>
    <w:basedOn w:val="a5"/>
    <w:qFormat/>
    <w:pPr>
      <w:overflowPunct/>
      <w:autoSpaceDE/>
      <w:autoSpaceDN/>
      <w:adjustRightInd/>
      <w:spacing w:after="0"/>
      <w:ind w:left="540" w:hanging="540"/>
      <w:textAlignment w:val="auto"/>
    </w:pPr>
    <w:rPr>
      <w:rFonts w:ascii="Times New Roman" w:hAnsi="Times New Roman"/>
      <w:sz w:val="24"/>
    </w:rPr>
  </w:style>
  <w:style w:type="paragraph" w:customStyle="1" w:styleId="BalloonText1">
    <w:name w:val="Balloon Text1"/>
    <w:basedOn w:val="a"/>
    <w:qFormat/>
    <w:rPr>
      <w:rFonts w:ascii="Tahoma" w:hAnsi="Tahoma" w:cs="Tahoma"/>
      <w:sz w:val="16"/>
      <w:szCs w:val="16"/>
    </w:rPr>
  </w:style>
  <w:style w:type="paragraph" w:customStyle="1" w:styleId="Default">
    <w:name w:val="Default"/>
    <w:qFormat/>
    <w:pPr>
      <w:widowControl w:val="0"/>
      <w:suppressAutoHyphens/>
      <w:autoSpaceDE w:val="0"/>
      <w:autoSpaceDN w:val="0"/>
      <w:adjustRightInd w:val="0"/>
      <w:spacing w:line="1" w:lineRule="atLeast"/>
      <w:ind w:leftChars="-1" w:left="-1" w:hangingChars="1" w:hanging="1"/>
      <w:textAlignment w:val="top"/>
      <w:outlineLvl w:val="0"/>
    </w:pPr>
    <w:rPr>
      <w:color w:val="000000"/>
      <w:position w:val="-1"/>
      <w:sz w:val="24"/>
      <w:szCs w:val="24"/>
    </w:rPr>
  </w:style>
  <w:style w:type="paragraph" w:customStyle="1" w:styleId="10">
    <w:name w:val="修订1"/>
    <w:qFormat/>
    <w:pPr>
      <w:suppressAutoHyphens/>
      <w:spacing w:line="1" w:lineRule="atLeast"/>
      <w:ind w:leftChars="-1" w:left="-1" w:hangingChars="1" w:hanging="1"/>
      <w:textAlignment w:val="top"/>
      <w:outlineLvl w:val="0"/>
    </w:pPr>
    <w:rPr>
      <w:rFonts w:ascii="Tms Rmn" w:hAnsi="Tms Rmn"/>
      <w:position w:val="-1"/>
      <w:lang w:eastAsia="en-US"/>
    </w:rPr>
  </w:style>
  <w:style w:type="character" w:customStyle="1" w:styleId="fontstyle01">
    <w:name w:val="fontstyle01"/>
    <w:qFormat/>
    <w:rPr>
      <w:rFonts w:ascii="Arial" w:hAnsi="Arial" w:cs="Arial" w:hint="default"/>
      <w:color w:val="000000"/>
      <w:w w:val="100"/>
      <w:position w:val="-1"/>
      <w:sz w:val="20"/>
      <w:szCs w:val="20"/>
      <w:vertAlign w:val="baseline"/>
      <w:cs w:val="0"/>
    </w:rPr>
  </w:style>
  <w:style w:type="character" w:customStyle="1" w:styleId="21">
    <w:name w:val="标题 2 字符"/>
    <w:qFormat/>
    <w:rPr>
      <w:rFonts w:ascii="等线 Light" w:eastAsia="等线 Light" w:hAnsi="等线 Light" w:cs="Times New Roman"/>
      <w:b/>
      <w:bCs/>
      <w:w w:val="100"/>
      <w:position w:val="-1"/>
      <w:sz w:val="32"/>
      <w:szCs w:val="32"/>
      <w:vertAlign w:val="baseline"/>
      <w:cs w:val="0"/>
      <w:lang w:eastAsia="en-US"/>
    </w:rPr>
  </w:style>
  <w:style w:type="paragraph" w:customStyle="1" w:styleId="PolicyText">
    <w:name w:val="Policy Text"/>
    <w:qFormat/>
    <w:pPr>
      <w:suppressAutoHyphens/>
      <w:spacing w:after="240" w:line="1" w:lineRule="atLeast"/>
      <w:ind w:leftChars="-1" w:left="-1" w:hangingChars="1" w:hanging="1"/>
      <w:textAlignment w:val="top"/>
      <w:outlineLvl w:val="0"/>
    </w:pPr>
    <w:rPr>
      <w:position w:val="-1"/>
      <w:sz w:val="24"/>
      <w:szCs w:val="24"/>
      <w:lang w:eastAsia="en-US"/>
    </w:rPr>
  </w:style>
  <w:style w:type="paragraph" w:customStyle="1" w:styleId="11">
    <w:name w:val="列出段落1"/>
    <w:basedOn w:val="a"/>
    <w:qFormat/>
    <w:pPr>
      <w:widowControl w:val="0"/>
      <w:overflowPunct/>
      <w:spacing w:before="120"/>
      <w:ind w:left="1280" w:hanging="360"/>
      <w:textAlignment w:val="auto"/>
    </w:pPr>
    <w:rPr>
      <w:rFonts w:ascii="Times New Roman" w:eastAsia="等线" w:hAnsi="Times New Roman"/>
      <w:sz w:val="24"/>
      <w:szCs w:val="24"/>
    </w:rPr>
  </w:style>
  <w:style w:type="character" w:customStyle="1" w:styleId="af0">
    <w:name w:val="列出段落 字符"/>
    <w:qFormat/>
    <w:rPr>
      <w:w w:val="100"/>
      <w:position w:val="-1"/>
      <w:sz w:val="24"/>
      <w:szCs w:val="24"/>
      <w:vertAlign w:val="baseline"/>
      <w:cs w:val="0"/>
      <w:lang w:eastAsia="en-US"/>
    </w:rPr>
  </w:style>
  <w:style w:type="paragraph" w:customStyle="1" w:styleId="tabletitle">
    <w:name w:val="table_title"/>
    <w:basedOn w:val="a"/>
    <w:qFormat/>
    <w:pPr>
      <w:overflowPunct/>
      <w:autoSpaceDE/>
      <w:autoSpaceDN/>
      <w:adjustRightInd/>
      <w:spacing w:before="100" w:beforeAutospacing="1" w:after="100" w:afterAutospacing="1"/>
      <w:jc w:val="center"/>
      <w:textAlignment w:val="auto"/>
    </w:pPr>
    <w:rPr>
      <w:rFonts w:ascii="宋体" w:hAnsi="宋体" w:cs="宋体"/>
      <w:b/>
      <w:bCs/>
      <w:sz w:val="24"/>
      <w:szCs w:val="24"/>
      <w:lang w:eastAsia="zh-CN"/>
    </w:rPr>
  </w:style>
  <w:style w:type="paragraph" w:customStyle="1" w:styleId="tablenote">
    <w:name w:val="table_note"/>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fontstyle21">
    <w:name w:val="fontstyle21"/>
    <w:qFormat/>
    <w:rPr>
      <w:rFonts w:ascii="Calibri" w:hAnsi="Calibri" w:cs="Calibri" w:hint="default"/>
      <w:color w:val="000000"/>
      <w:w w:val="100"/>
      <w:position w:val="-1"/>
      <w:sz w:val="22"/>
      <w:szCs w:val="22"/>
      <w:vertAlign w:val="baseline"/>
      <w:cs w:val="0"/>
    </w:rPr>
  </w:style>
  <w:style w:type="table" w:customStyle="1" w:styleId="Style40">
    <w:name w:val="_Style 40"/>
    <w:basedOn w:val="TableNormal"/>
    <w:qFormat/>
    <w:tblPr>
      <w:tblCellMar>
        <w:top w:w="0" w:type="dxa"/>
        <w:left w:w="108" w:type="dxa"/>
        <w:bottom w:w="0" w:type="dxa"/>
        <w:right w:w="108" w:type="dxa"/>
      </w:tblCellMar>
    </w:tblPr>
  </w:style>
  <w:style w:type="table" w:customStyle="1" w:styleId="Style41">
    <w:name w:val="_Style 41"/>
    <w:basedOn w:val="TableNormal"/>
    <w:qFormat/>
    <w:tblPr>
      <w:tblCellMar>
        <w:top w:w="0" w:type="dxa"/>
        <w:left w:w="108" w:type="dxa"/>
        <w:bottom w:w="0" w:type="dxa"/>
        <w:right w:w="108" w:type="dxa"/>
      </w:tblCellMar>
    </w:tblPr>
  </w:style>
  <w:style w:type="table" w:customStyle="1" w:styleId="Style42">
    <w:name w:val="_Style 42"/>
    <w:basedOn w:val="TableNormal"/>
    <w:qFormat/>
    <w:tblPr>
      <w:tblCellMar>
        <w:top w:w="0" w:type="dxa"/>
        <w:left w:w="108" w:type="dxa"/>
        <w:bottom w:w="0" w:type="dxa"/>
        <w:right w:w="108" w:type="dxa"/>
      </w:tblCellMar>
    </w:tblPr>
  </w:style>
  <w:style w:type="paragraph" w:styleId="af1">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215</Words>
  <Characters>1226</Characters>
  <Application>Microsoft Office Word</Application>
  <DocSecurity>0</DocSecurity>
  <Lines>10</Lines>
  <Paragraphs>2</Paragraphs>
  <ScaleCrop>false</ScaleCrop>
  <Company>神州网信技术有限公司</Company>
  <LinksUpToDate>false</LinksUpToDate>
  <CharactersWithSpaces>1439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Transport Airplane Directorate</dc:creator>
  <cp:lastModifiedBy>康冠群</cp:lastModifiedBy>
  <cp:revision>5</cp:revision>
  <cp:lastPrinted>2024-11-03T21:03:00Z</cp:lastPrinted>
  <dcterms:created xsi:type="dcterms:W3CDTF">2025-02-21T07:37:00Z</dcterms:created>
  <dcterms:modified xsi:type="dcterms:W3CDTF">2025-02-28T01:11:00Z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37A53DB9AB864E9E9671F9BCB3A24FFA_13</vt:lpwstr>
  </property>
  <property fmtid="{D5CDD505-2E9C-101B-9397-08002B2CF9AE}" pid="4" name="TitusGUID">
    <vt:lpwstr>d42c61c3-c337-4ac7-ae22-41aaa17ef5cf</vt:lpwstr>
  </property>
  <property fmtid="{D5CDD505-2E9C-101B-9397-08002B2CF9AE}" pid="5" name="ClassificationUserID">
    <vt:lpwstr>g415288</vt:lpwstr>
  </property>
  <property fmtid="{D5CDD505-2E9C-101B-9397-08002B2CF9AE}" pid="6" name="ClassificationUTCDatestamp">
    <vt:lpwstr>2023-12-06T08:20:58.6129348Z</vt:lpwstr>
  </property>
  <property fmtid="{D5CDD505-2E9C-101B-9397-08002B2CF9AE}" pid="7" name="Taxonomy Reference">
    <vt:lpwstr>AH v3.2 -  M1943_Appendix C_4</vt:lpwstr>
  </property>
  <property fmtid="{D5CDD505-2E9C-101B-9397-08002B2CF9AE}" pid="8" name="e-tag">
    <vt:lpwstr>XXPCA|||||XXCCA</vt:lpwstr>
  </property>
  <property fmtid="{D5CDD505-2E9C-101B-9397-08002B2CF9AE}" pid="9" name="DataSensitivity">
    <vt:lpwstr>Not or Basic Personal Data|||||Not Applicable</vt:lpwstr>
  </property>
  <property fmtid="{D5CDD505-2E9C-101B-9397-08002B2CF9AE}" pid="10" name="TVM">
    <vt:lpwstr>N</vt:lpwstr>
  </property>
  <property fmtid="{D5CDD505-2E9C-101B-9397-08002B2CF9AE}" pid="11" name="TempHistorization">
    <vt:lpwstr>,||||||||||||||g415288|2023-12-06T08:20:59.0275792Z</vt:lpwstr>
  </property>
  <property fmtid="{D5CDD505-2E9C-101B-9397-08002B2CF9AE}" pid="12" name="Historization">
    <vt:lpwstr>EC_Rationale|EC_National_Country|EC_EX_Country|EC_NationalRegulationTag|EC_EXRegulationTagEAR|EC_EXRegulationTagITAR|DECommonECClassificationCode|ESCommonECClassificationCode|FRMLAMADUClassificationCode|GBCommonECClassificationCode|ECCClassificationCode1|</vt:lpwstr>
  </property>
  <property fmtid="{D5CDD505-2E9C-101B-9397-08002B2CF9AE}" pid="13" name="DP">
    <vt:lpwstr>NBPD</vt:lpwstr>
  </property>
  <property fmtid="{D5CDD505-2E9C-101B-9397-08002B2CF9AE}" pid="14" name="EC1">
    <vt:lpwstr>NT</vt:lpwstr>
  </property>
  <property fmtid="{D5CDD505-2E9C-101B-9397-08002B2CF9AE}" pid="15" name="EC2">
    <vt:lpwstr>NT</vt:lpwstr>
  </property>
  <property fmtid="{D5CDD505-2E9C-101B-9397-08002B2CF9AE}" pid="16" name="NSJ">
    <vt:lpwstr>NA</vt:lpwstr>
  </property>
  <property fmtid="{D5CDD505-2E9C-101B-9397-08002B2CF9AE}" pid="17" name="CC">
    <vt:lpwstr>NA</vt:lpwstr>
  </property>
  <property fmtid="{D5CDD505-2E9C-101B-9397-08002B2CF9AE}" pid="18" name="BPD">
    <vt:lpwstr>B</vt:lpwstr>
  </property>
  <property fmtid="{D5CDD505-2E9C-101B-9397-08002B2CF9AE}" pid="19" name="VM">
    <vt:lpwstr>N</vt:lpwstr>
  </property>
  <property fmtid="{D5CDD505-2E9C-101B-9397-08002B2CF9AE}" pid="20" name="KSOTemplateDocerSaveRecord">
    <vt:lpwstr>eyJoZGlkIjoiMzEwNTM5NzYwMDRjMzkwZTVkZjY2ODkwMGIxNGU0OTUiLCJ1c2VySWQiOiIzMjI0ODkyOTUifQ==</vt:lpwstr>
  </property>
  <property fmtid="{D5CDD505-2E9C-101B-9397-08002B2CF9AE}" pid="21" name="_IPGFID">
    <vt:lpwstr>[DocID]=2586094D-DA0C-405F-933D-5DE64D948251</vt:lpwstr>
  </property>
  <property fmtid="{D5CDD505-2E9C-101B-9397-08002B2CF9AE}" pid="22" name="_IPGFLOW_P-B7C1_E-1_FP-1_SP-1_CV-735BE5E6_CN-3F0DA0CF">
    <vt:lpwstr>egi68nhWYve3RDUzEuiiH56k+q9U05n/35SPc/zdl46uw/SSToAcSm4NJrt4h6hI47DuatDHrlrxfDZ5gtrI7uYEISd0CUQGp46zVMHwjw58PH/9SA7LTxOhqd5YpV9W1wNwU9sRPTXCk2xO3EG6xivCACuxQl322MLyO20d5w9l8i7+gEVxxmJbcSZLkbxqtugK3jLpsowpr/CVtgbjIVRVeHmrwVFUIROLQTrsxosfIAsxb2EU+I6xlakY/Ga</vt:lpwstr>
  </property>
  <property fmtid="{D5CDD505-2E9C-101B-9397-08002B2CF9AE}" pid="23" name="_IPGFLOW_P-B7C1_E-1_FP-1_SP-2_CV-F47432D2_CN-49ADCB78">
    <vt:lpwstr>o7CCQUCAI/gl2UjS5oHX+ZTP2jHJIPAjbGOt+3f0hf/CtFl5x/RV79STk185jL9a+fljsPmKqcHkJv6RpIrMrxe2VEtGJokE8Kv8kmzffs4mocCy4pRKi1rK49Qmoesy+cEWGc0r6fjyvq0QK7xJ8AD6zP7S49r4abEZvlULXLKE=</vt:lpwstr>
  </property>
  <property fmtid="{D5CDD505-2E9C-101B-9397-08002B2CF9AE}" pid="24" name="_IPGFLOW_P-B7C1_E-0_FP-1_CV-B684056A_CN-E5072681">
    <vt:lpwstr>DPSPMK|3|428|2|0</vt:lpwstr>
  </property>
  <property fmtid="{D5CDD505-2E9C-101B-9397-08002B2CF9AE}" pid="25" name="_IPGFLOW_P-B7C1_E-1_FP-2_SP-1_CV-4CA32746_CN-20252831">
    <vt:lpwstr>egi68nhWYve3RDUzEuiiHxJPx63ugBTVdCsXbMoj2JfrXT1qls8suqjnoxJlp8+XQHIP6KBbxBD7F8XRJgV5oSVqZLbbEKLWvrA9CufYrYGQXCG0GCyEdTJefwmpa4m12hypdVR0+HLfXbMOvjQBrMmCWgnZfMOBY3CPTdQ1lUsgfxdLDj0FroumSF/dXuvryfgFoLqTiXrB6cUvH9e4i+ROy11rkc/rkOsYCHCjg/yZMwM6xUdNTaH3ZK/SqoG</vt:lpwstr>
  </property>
  <property fmtid="{D5CDD505-2E9C-101B-9397-08002B2CF9AE}" pid="26" name="_IPGFLOW_P-B7C1_E-1_FP-2_SP-2_CV-A83CDBF0_CN-C00CF865">
    <vt:lpwstr>D9Nt5DirhMKnY4NLFQtbVDKAGMaMRRIk5utAv4j7+I32xSSKbWDwmtfsvJqnF2StyY3suAzitz0FH+hugrHeuWFOBF1ctHj19tPKfZpSyVVlW4lg48PhUeEt3rqdyXgR/1/ta/FMfg+C6o/xByzFMLw==</vt:lpwstr>
  </property>
  <property fmtid="{D5CDD505-2E9C-101B-9397-08002B2CF9AE}" pid="27" name="_IPGFLOW_P-B7C1_E-0_FP-2_CV-FB4CA461_CN-7AD490DB">
    <vt:lpwstr>DPSPMK|3|408|2|0</vt:lpwstr>
  </property>
  <property fmtid="{D5CDD505-2E9C-101B-9397-08002B2CF9AE}" pid="28" name="_IPGFLOW_P-B7C1_E-0_CV-8BD6D882_CN-5C79E7B7">
    <vt:lpwstr>DPFPMK|3|50|3|0</vt:lpwstr>
  </property>
  <property fmtid="{D5CDD505-2E9C-101B-9397-08002B2CF9AE}" pid="29" name="_IPGFLOW_P-B7C1_E-1_FP-3_SP-1_CV-954897A2_CN-75D10DD8">
    <vt:lpwstr>egi68nhWYve3RDUzEuiiH5WpJEv/OnlkXOEd5ovPEHZAI9Q9Suke35JdA4XONTgcDNDA020Z+bus6THdQe2oC/lEREKA/9TvjjYvBtnx92XBTP+VsRZkT/vMJDSbW/mmqKw5LBAu7bHyJHsx6RxIAXige2+IoSSZrZ6ISiDbcLwpjxvwxLl6/UGfxmJ4dKC9304WpNz945DkmJQEMxSCrBlvzNxAmaz3RgWhdMnGBVZwWjdV6alPUS0rkb4wgiM</vt:lpwstr>
  </property>
  <property fmtid="{D5CDD505-2E9C-101B-9397-08002B2CF9AE}" pid="30" name="_IPGFLOW_P-B7C1_E-1_FP-3_SP-2_CV-C0CEFC6_CN-D3B7CB6E">
    <vt:lpwstr>bDTNRCppEiCWB8W0D6G6cuWhQ9geDguE+DaUEzqu2BV3ZhZH6NL2nSsr6qcwXL71LtTtSANbzWqayPdMpRFX8YCf0E0s2Xq1GatxfVf10sAs4XPTlpkLF9U6wIs+Xdmc31jbBLjomgtelTVeiZQpGlg==</vt:lpwstr>
  </property>
  <property fmtid="{D5CDD505-2E9C-101B-9397-08002B2CF9AE}" pid="31" name="_IPGFLOW_P-B7C1_E-0_FP-3_CV-FB4CA461_CN-A742495E">
    <vt:lpwstr>DPSPMK|3|408|2|0</vt:lpwstr>
  </property>
</Properties>
</file>